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0B4B" w:rsidP="692EADA8" w:rsidRDefault="7188A8B8" w14:paraId="5722471E" w14:textId="79977438">
      <w:pPr>
        <w:jc w:val="center"/>
      </w:pPr>
      <w:r>
        <w:rPr>
          <w:noProof/>
        </w:rPr>
        <w:drawing>
          <wp:inline distT="0" distB="0" distL="0" distR="0" wp14:anchorId="3AC19AFE" wp14:editId="1F75FB71">
            <wp:extent cx="3057525" cy="1590675"/>
            <wp:effectExtent l="0" t="0" r="0" b="0"/>
            <wp:docPr id="1912562961" name="Picture 191256296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57525" cy="1590675"/>
                    </a:xfrm>
                    <a:prstGeom prst="rect">
                      <a:avLst/>
                    </a:prstGeom>
                  </pic:spPr>
                </pic:pic>
              </a:graphicData>
            </a:graphic>
          </wp:inline>
        </w:drawing>
      </w:r>
      <w:r w:rsidR="00233A0D">
        <w:br/>
      </w:r>
    </w:p>
    <w:p w:rsidR="00A80B4B" w:rsidP="00A80B4B" w:rsidRDefault="00A80B4B" w14:paraId="590F40A9" w14:textId="77777777">
      <w:pPr>
        <w:pStyle w:val="Heading1"/>
        <w:rPr>
          <w:rFonts w:ascii="Franklin Gothic Medium" w:hAnsi="Franklin Gothic Medium"/>
        </w:rPr>
      </w:pPr>
    </w:p>
    <w:p w:rsidR="00A80B4B" w:rsidP="00A80B4B" w:rsidRDefault="00233A0D" w14:paraId="3930696A" w14:textId="77777777">
      <w:pPr>
        <w:pStyle w:val="Heading1"/>
        <w:rPr>
          <w:rFonts w:ascii="Franklin Gothic Medium" w:hAnsi="Franklin Gothic Medium"/>
        </w:rPr>
      </w:pPr>
      <w:r>
        <w:rPr>
          <w:rFonts w:ascii="Franklin Gothic Medium" w:hAnsi="Franklin Gothic Medium"/>
        </w:rPr>
        <w:t>LONDON SAMPLE INTERNSHIP LIST</w:t>
      </w:r>
    </w:p>
    <w:p w:rsidRPr="00233A0D" w:rsidR="00233A0D" w:rsidP="692EADA8" w:rsidRDefault="00233A0D" w14:paraId="1148CF11" w14:textId="77777777">
      <w:pPr>
        <w:jc w:val="center"/>
        <w:rPr>
          <w:rFonts w:ascii="Franklin Gothic Medium" w:hAnsi="Franklin Gothic Medium"/>
          <w:b/>
          <w:bCs/>
          <w:sz w:val="28"/>
          <w:szCs w:val="28"/>
        </w:rPr>
      </w:pPr>
      <w:r w:rsidRPr="692EADA8">
        <w:rPr>
          <w:rFonts w:ascii="Franklin Gothic Medium" w:hAnsi="Franklin Gothic Medium"/>
          <w:b/>
          <w:bCs/>
          <w:sz w:val="28"/>
          <w:szCs w:val="28"/>
        </w:rPr>
        <w:t>ENGINEERING</w:t>
      </w:r>
    </w:p>
    <w:p w:rsidRPr="001B239C" w:rsidR="00A80B4B" w:rsidP="00A80B4B" w:rsidRDefault="00A80B4B" w14:paraId="313C8490" w14:textId="77777777">
      <w:pPr>
        <w:rPr>
          <w:b/>
          <w:sz w:val="22"/>
          <w:szCs w:val="22"/>
        </w:rPr>
      </w:pPr>
    </w:p>
    <w:p w:rsidRPr="001B239C" w:rsidR="00BC3077" w:rsidP="00A80B4B" w:rsidRDefault="00BC3077" w14:paraId="79B6436D" w14:textId="77777777">
      <w:pPr>
        <w:rPr>
          <w:rFonts w:ascii="Franklin Gothic Book" w:hAnsi="Franklin Gothic Book"/>
          <w:b/>
          <w:u w:val="single"/>
        </w:rPr>
      </w:pPr>
    </w:p>
    <w:p w:rsidRPr="00946572" w:rsidR="00A80B4B" w:rsidP="00A80B4B" w:rsidRDefault="002D4016" w14:paraId="6045B8DD" w14:textId="77777777">
      <w:pPr>
        <w:rPr>
          <w:rFonts w:ascii="Franklin Gothic Book" w:hAnsi="Franklin Gothic Book"/>
          <w:b/>
          <w:sz w:val="22"/>
        </w:rPr>
      </w:pPr>
      <w:r w:rsidRPr="00946572">
        <w:rPr>
          <w:rFonts w:ascii="Franklin Gothic Book" w:hAnsi="Franklin Gothic Book"/>
          <w:b/>
          <w:sz w:val="22"/>
        </w:rPr>
        <w:t>INDUSTRY DESCRIPTION</w:t>
      </w:r>
    </w:p>
    <w:p w:rsidR="00A335B7" w:rsidP="000C0B31" w:rsidRDefault="00D40CEA" w14:paraId="6DD1D152" w14:textId="71840380">
      <w:pPr>
        <w:rPr>
          <w:rFonts w:ascii="Franklin Gothic Book" w:hAnsi="Franklin Gothic Book"/>
          <w:sz w:val="20"/>
          <w:szCs w:val="20"/>
        </w:rPr>
      </w:pPr>
      <w:r w:rsidRPr="692EADA8">
        <w:rPr>
          <w:rFonts w:ascii="Franklin Gothic Book" w:hAnsi="Franklin Gothic Book"/>
          <w:sz w:val="20"/>
          <w:szCs w:val="20"/>
        </w:rPr>
        <w:t>Engineering opportunities across London are fiercely competitive and many host sites adopt a University Graduate Program</w:t>
      </w:r>
      <w:r w:rsidRPr="692EADA8" w:rsidR="00207337">
        <w:rPr>
          <w:rFonts w:ascii="Franklin Gothic Book" w:hAnsi="Franklin Gothic Book"/>
          <w:sz w:val="20"/>
          <w:szCs w:val="20"/>
        </w:rPr>
        <w:t>.</w:t>
      </w:r>
      <w:r w:rsidRPr="692EADA8" w:rsidR="00535B84">
        <w:rPr>
          <w:rFonts w:ascii="Franklin Gothic Book" w:hAnsi="Franklin Gothic Book"/>
          <w:sz w:val="20"/>
          <w:szCs w:val="20"/>
        </w:rPr>
        <w:t xml:space="preserve"> </w:t>
      </w:r>
      <w:r w:rsidRPr="692EADA8">
        <w:rPr>
          <w:rFonts w:ascii="Franklin Gothic Book" w:hAnsi="Franklin Gothic Book"/>
          <w:sz w:val="20"/>
          <w:szCs w:val="20"/>
        </w:rPr>
        <w:t xml:space="preserve">Therefore, </w:t>
      </w:r>
      <w:r w:rsidRPr="692EADA8" w:rsidR="007258EF">
        <w:rPr>
          <w:rFonts w:ascii="Franklin Gothic Book" w:hAnsi="Franklin Gothic Book"/>
          <w:sz w:val="20"/>
          <w:szCs w:val="20"/>
        </w:rPr>
        <w:t xml:space="preserve">undergraduate </w:t>
      </w:r>
      <w:r w:rsidRPr="692EADA8">
        <w:rPr>
          <w:rFonts w:ascii="Franklin Gothic Book" w:hAnsi="Franklin Gothic Book"/>
          <w:sz w:val="20"/>
          <w:szCs w:val="20"/>
        </w:rPr>
        <w:t>students seeking an engineering placement must be able to demonstrate a comprehensive academic background related to engineering as well as relevant vocational or extracurricular experience. Du</w:t>
      </w:r>
      <w:r w:rsidRPr="692EADA8" w:rsidR="007258EF">
        <w:rPr>
          <w:rFonts w:ascii="Franklin Gothic Book" w:hAnsi="Franklin Gothic Book"/>
          <w:sz w:val="20"/>
          <w:szCs w:val="20"/>
        </w:rPr>
        <w:t>e to the nature of the industry</w:t>
      </w:r>
      <w:r w:rsidRPr="692EADA8">
        <w:rPr>
          <w:rFonts w:ascii="Franklin Gothic Book" w:hAnsi="Franklin Gothic Book"/>
          <w:sz w:val="20"/>
          <w:szCs w:val="20"/>
        </w:rPr>
        <w:t xml:space="preserve"> </w:t>
      </w:r>
      <w:r w:rsidRPr="692EADA8" w:rsidR="007258EF">
        <w:rPr>
          <w:rFonts w:ascii="Franklin Gothic Book" w:hAnsi="Franklin Gothic Book"/>
          <w:sz w:val="20"/>
          <w:szCs w:val="20"/>
        </w:rPr>
        <w:t xml:space="preserve">and the geographical requirements of many engineering organisations, some engineering opportunities will not be possible in </w:t>
      </w:r>
      <w:r w:rsidRPr="692EADA8" w:rsidR="00A72343">
        <w:rPr>
          <w:rFonts w:ascii="Franklin Gothic Book" w:hAnsi="Franklin Gothic Book"/>
          <w:sz w:val="20"/>
          <w:szCs w:val="20"/>
        </w:rPr>
        <w:t xml:space="preserve">the </w:t>
      </w:r>
      <w:r w:rsidRPr="692EADA8" w:rsidR="007258EF">
        <w:rPr>
          <w:rFonts w:ascii="Franklin Gothic Book" w:hAnsi="Franklin Gothic Book"/>
          <w:sz w:val="20"/>
          <w:szCs w:val="20"/>
        </w:rPr>
        <w:t xml:space="preserve">city of London and opportunities would only be feasible if the student is prepared to travel outside of the city. </w:t>
      </w:r>
      <w:r w:rsidRPr="692EADA8" w:rsidR="4565EA4B">
        <w:rPr>
          <w:rFonts w:ascii="Franklin Gothic Book" w:hAnsi="Franklin Gothic Book"/>
          <w:sz w:val="20"/>
          <w:szCs w:val="20"/>
        </w:rPr>
        <w:t xml:space="preserve">CEA </w:t>
      </w:r>
      <w:r w:rsidRPr="692EADA8" w:rsidR="007258EF">
        <w:rPr>
          <w:rFonts w:ascii="Franklin Gothic Book" w:hAnsi="Franklin Gothic Book"/>
          <w:sz w:val="20"/>
          <w:szCs w:val="20"/>
        </w:rPr>
        <w:t xml:space="preserve">CAPA has been able to forge a limited number of meaningful opportunities with placements that help to develop engineering skills, </w:t>
      </w:r>
      <w:r w:rsidRPr="692EADA8" w:rsidR="002F71A8">
        <w:rPr>
          <w:rFonts w:ascii="Franklin Gothic Book" w:hAnsi="Franklin Gothic Book"/>
          <w:sz w:val="20"/>
          <w:szCs w:val="20"/>
        </w:rPr>
        <w:t>knowledge and</w:t>
      </w:r>
      <w:r w:rsidRPr="692EADA8" w:rsidR="007258EF">
        <w:rPr>
          <w:rFonts w:ascii="Franklin Gothic Book" w:hAnsi="Franklin Gothic Book"/>
          <w:sz w:val="20"/>
          <w:szCs w:val="20"/>
        </w:rPr>
        <w:t xml:space="preserve"> understanding.</w:t>
      </w:r>
      <w:r w:rsidRPr="692EADA8" w:rsidR="00441C03">
        <w:rPr>
          <w:rFonts w:ascii="Franklin Gothic Book" w:hAnsi="Franklin Gothic Book"/>
          <w:sz w:val="20"/>
          <w:szCs w:val="20"/>
        </w:rPr>
        <w:t xml:space="preserve"> Within these opportunities students will need to be able to apply mathematical</w:t>
      </w:r>
      <w:r w:rsidRPr="692EADA8" w:rsidR="002F71A8">
        <w:rPr>
          <w:rFonts w:ascii="Franklin Gothic Book" w:hAnsi="Franklin Gothic Book"/>
          <w:sz w:val="20"/>
          <w:szCs w:val="20"/>
        </w:rPr>
        <w:t xml:space="preserve">, scientific, </w:t>
      </w:r>
      <w:proofErr w:type="gramStart"/>
      <w:r w:rsidRPr="692EADA8" w:rsidR="00441C03">
        <w:rPr>
          <w:rFonts w:ascii="Franklin Gothic Book" w:hAnsi="Franklin Gothic Book"/>
          <w:sz w:val="20"/>
          <w:szCs w:val="20"/>
        </w:rPr>
        <w:t>technological</w:t>
      </w:r>
      <w:proofErr w:type="gramEnd"/>
      <w:r w:rsidRPr="692EADA8" w:rsidR="002F71A8">
        <w:rPr>
          <w:rFonts w:ascii="Franklin Gothic Book" w:hAnsi="Franklin Gothic Book"/>
          <w:sz w:val="20"/>
          <w:szCs w:val="20"/>
        </w:rPr>
        <w:t xml:space="preserve"> and commercial awareness in to practice. </w:t>
      </w:r>
      <w:r w:rsidRPr="692EADA8" w:rsidR="00A72343">
        <w:rPr>
          <w:rFonts w:ascii="Franklin Gothic Book" w:hAnsi="Franklin Gothic Book"/>
          <w:sz w:val="20"/>
          <w:szCs w:val="20"/>
        </w:rPr>
        <w:t>As much advance notice of students wanting interns</w:t>
      </w:r>
      <w:r w:rsidRPr="692EADA8" w:rsidR="00A453C4">
        <w:rPr>
          <w:rFonts w:ascii="Franklin Gothic Book" w:hAnsi="Franklin Gothic Book"/>
          <w:sz w:val="20"/>
          <w:szCs w:val="20"/>
        </w:rPr>
        <w:t>hips in these areas is required</w:t>
      </w:r>
      <w:r w:rsidRPr="692EADA8" w:rsidR="00A72343">
        <w:rPr>
          <w:rFonts w:ascii="Franklin Gothic Book" w:hAnsi="Franklin Gothic Book"/>
          <w:sz w:val="20"/>
          <w:szCs w:val="20"/>
        </w:rPr>
        <w:t xml:space="preserve"> </w:t>
      </w:r>
      <w:proofErr w:type="gramStart"/>
      <w:r w:rsidRPr="692EADA8" w:rsidR="00A72343">
        <w:rPr>
          <w:rFonts w:ascii="Franklin Gothic Book" w:hAnsi="Franklin Gothic Book"/>
          <w:sz w:val="20"/>
          <w:szCs w:val="20"/>
        </w:rPr>
        <w:t>in order for</w:t>
      </w:r>
      <w:proofErr w:type="gramEnd"/>
      <w:r w:rsidRPr="692EADA8" w:rsidR="00A72343">
        <w:rPr>
          <w:rFonts w:ascii="Franklin Gothic Book" w:hAnsi="Franklin Gothic Book"/>
          <w:sz w:val="20"/>
          <w:szCs w:val="20"/>
        </w:rPr>
        <w:t xml:space="preserve"> </w:t>
      </w:r>
      <w:r w:rsidRPr="692EADA8" w:rsidR="00A453C4">
        <w:rPr>
          <w:rFonts w:ascii="Franklin Gothic Book" w:hAnsi="Franklin Gothic Book"/>
          <w:sz w:val="20"/>
          <w:szCs w:val="20"/>
        </w:rPr>
        <w:t xml:space="preserve">the internship team to start early </w:t>
      </w:r>
      <w:r w:rsidRPr="692EADA8" w:rsidR="00A72343">
        <w:rPr>
          <w:rFonts w:ascii="Franklin Gothic Book" w:hAnsi="Franklin Gothic Book"/>
          <w:sz w:val="20"/>
          <w:szCs w:val="20"/>
        </w:rPr>
        <w:t xml:space="preserve">outreach </w:t>
      </w:r>
      <w:r w:rsidRPr="692EADA8" w:rsidR="00A453C4">
        <w:rPr>
          <w:rFonts w:ascii="Franklin Gothic Book" w:hAnsi="Franklin Gothic Book"/>
          <w:sz w:val="20"/>
          <w:szCs w:val="20"/>
        </w:rPr>
        <w:t xml:space="preserve">into opportunities. </w:t>
      </w:r>
    </w:p>
    <w:p w:rsidRPr="00535B84" w:rsidR="00535B84" w:rsidP="000C0B31" w:rsidRDefault="00535B84" w14:paraId="25582B3B" w14:textId="77777777">
      <w:pPr>
        <w:rPr>
          <w:rFonts w:ascii="Franklin Gothic Book" w:hAnsi="Franklin Gothic Book"/>
          <w:sz w:val="20"/>
          <w:szCs w:val="20"/>
        </w:rPr>
      </w:pPr>
    </w:p>
    <w:p w:rsidRPr="00946572" w:rsidR="00946572" w:rsidP="007878DF" w:rsidRDefault="00946572" w14:paraId="427F3466" w14:textId="77777777">
      <w:pPr>
        <w:rPr>
          <w:rFonts w:ascii="Franklin Gothic Book" w:hAnsi="Franklin Gothic Book"/>
          <w:b/>
          <w:sz w:val="22"/>
        </w:rPr>
      </w:pPr>
      <w:r w:rsidRPr="00946572">
        <w:rPr>
          <w:rFonts w:ascii="Franklin Gothic Book" w:hAnsi="Franklin Gothic Book"/>
          <w:b/>
          <w:sz w:val="22"/>
        </w:rPr>
        <w:t>EXAMPLES OF PAST PLACEMENTS</w:t>
      </w:r>
    </w:p>
    <w:p w:rsidRPr="00946572" w:rsidR="007878DF" w:rsidP="692EADA8" w:rsidRDefault="007878DF" w14:paraId="250A0F36" w14:textId="16BDA5C2">
      <w:pPr>
        <w:rPr>
          <w:rFonts w:ascii="Franklin Gothic Book" w:hAnsi="Franklin Gothic Book"/>
          <w:b/>
          <w:bCs/>
          <w:sz w:val="20"/>
          <w:szCs w:val="20"/>
        </w:rPr>
      </w:pPr>
      <w:r w:rsidRPr="692EADA8">
        <w:rPr>
          <w:rFonts w:ascii="Franklin Gothic Book" w:hAnsi="Franklin Gothic Book"/>
          <w:sz w:val="20"/>
          <w:szCs w:val="20"/>
        </w:rPr>
        <w:t>Please note that the following sites are a brief cross-section of current C</w:t>
      </w:r>
      <w:r w:rsidRPr="692EADA8" w:rsidR="35AD802B">
        <w:rPr>
          <w:rFonts w:ascii="Franklin Gothic Book" w:hAnsi="Franklin Gothic Book"/>
          <w:sz w:val="20"/>
          <w:szCs w:val="20"/>
        </w:rPr>
        <w:t>EA C</w:t>
      </w:r>
      <w:r w:rsidRPr="692EADA8">
        <w:rPr>
          <w:rFonts w:ascii="Franklin Gothic Book" w:hAnsi="Franklin Gothic Book"/>
          <w:sz w:val="20"/>
          <w:szCs w:val="20"/>
        </w:rPr>
        <w:t>APA internship host sites and should</w:t>
      </w:r>
      <w:r w:rsidRPr="692EADA8" w:rsidR="00622586">
        <w:rPr>
          <w:rFonts w:ascii="Franklin Gothic Book" w:hAnsi="Franklin Gothic Book"/>
          <w:sz w:val="20"/>
          <w:szCs w:val="20"/>
        </w:rPr>
        <w:t xml:space="preserve"> not be considered as a guarante</w:t>
      </w:r>
      <w:r w:rsidRPr="692EADA8">
        <w:rPr>
          <w:rFonts w:ascii="Franklin Gothic Book" w:hAnsi="Franklin Gothic Book"/>
          <w:sz w:val="20"/>
          <w:szCs w:val="20"/>
        </w:rPr>
        <w:t xml:space="preserve">ed location for your placement. All internship &amp; </w:t>
      </w:r>
      <w:proofErr w:type="gramStart"/>
      <w:r w:rsidRPr="692EADA8">
        <w:rPr>
          <w:rFonts w:ascii="Franklin Gothic Book" w:hAnsi="Franklin Gothic Book"/>
          <w:sz w:val="20"/>
          <w:szCs w:val="20"/>
        </w:rPr>
        <w:t>service learning</w:t>
      </w:r>
      <w:proofErr w:type="gramEnd"/>
      <w:r w:rsidRPr="692EADA8">
        <w:rPr>
          <w:rFonts w:ascii="Franklin Gothic Book" w:hAnsi="Franklin Gothic Book"/>
          <w:sz w:val="20"/>
          <w:szCs w:val="20"/>
        </w:rPr>
        <w:t xml:space="preserve"> placements will be dependent upon each individual applicant’s application documents, prior experiences, demonstrated skills and their aspirations and goals.</w:t>
      </w:r>
    </w:p>
    <w:p w:rsidRPr="000C0B31" w:rsidR="00207337" w:rsidP="000C0B31" w:rsidRDefault="00207337" w14:paraId="0DF66283" w14:textId="77777777"/>
    <w:tbl>
      <w:tblPr>
        <w:tblW w:w="9183" w:type="dxa"/>
        <w:tblInd w:w="-20" w:type="dxa"/>
        <w:tblLayout w:type="fixed"/>
        <w:tblLook w:val="0000" w:firstRow="0" w:lastRow="0" w:firstColumn="0" w:lastColumn="0" w:noHBand="0" w:noVBand="0"/>
      </w:tblPr>
      <w:tblGrid>
        <w:gridCol w:w="3381"/>
        <w:gridCol w:w="5802"/>
      </w:tblGrid>
      <w:tr w:rsidR="00946572" w:rsidTr="12D4F064" w14:paraId="600EF600" w14:textId="77777777">
        <w:trPr>
          <w:trHeight w:val="732"/>
        </w:trPr>
        <w:tc>
          <w:tcPr>
            <w:tcW w:w="338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946572" w:rsidP="692EADA8" w:rsidRDefault="7E139143" w14:paraId="15615EFE" w14:textId="000D9EF7">
            <w:pPr>
              <w:spacing w:line="259" w:lineRule="auto"/>
              <w:jc w:val="center"/>
              <w:rPr>
                <w:rFonts w:ascii="Franklin Gothic Book" w:hAnsi="Franklin Gothic Book" w:eastAsia="Arial Unicode MS" w:cs="Arial"/>
                <w:b/>
                <w:bCs/>
                <w:sz w:val="20"/>
                <w:szCs w:val="20"/>
              </w:rPr>
            </w:pPr>
            <w:r w:rsidRPr="692EADA8">
              <w:rPr>
                <w:rFonts w:ascii="Franklin Gothic Book" w:hAnsi="Franklin Gothic Book" w:eastAsia="Arial Unicode MS" w:cs="Arial"/>
                <w:b/>
                <w:bCs/>
                <w:sz w:val="20"/>
                <w:szCs w:val="20"/>
              </w:rPr>
              <w:t xml:space="preserve">Imperial College </w:t>
            </w:r>
            <w:r w:rsidRPr="692EADA8" w:rsidR="12B27F1C">
              <w:rPr>
                <w:rFonts w:ascii="Franklin Gothic Book" w:hAnsi="Franklin Gothic Book" w:eastAsia="Arial Unicode MS" w:cs="Arial"/>
                <w:b/>
                <w:bCs/>
                <w:sz w:val="20"/>
                <w:szCs w:val="20"/>
              </w:rPr>
              <w:t>London</w:t>
            </w:r>
            <w:r w:rsidR="00946572">
              <w:br/>
            </w:r>
          </w:p>
          <w:p w:rsidR="00946572" w:rsidP="692EADA8" w:rsidRDefault="12B27F1C" w14:paraId="3D980C95" w14:textId="2F9691EB">
            <w:pPr>
              <w:jc w:val="center"/>
            </w:pPr>
            <w:r>
              <w:rPr>
                <w:noProof/>
              </w:rPr>
              <w:drawing>
                <wp:inline distT="0" distB="0" distL="0" distR="0" wp14:anchorId="7129A82F" wp14:editId="7126DBDF">
                  <wp:extent cx="1608448" cy="742950"/>
                  <wp:effectExtent l="0" t="0" r="0" b="0"/>
                  <wp:docPr id="1929980321" name="Picture 192998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08448" cy="742950"/>
                          </a:xfrm>
                          <a:prstGeom prst="rect">
                            <a:avLst/>
                          </a:prstGeom>
                        </pic:spPr>
                      </pic:pic>
                    </a:graphicData>
                  </a:graphic>
                </wp:inline>
              </w:drawing>
            </w:r>
          </w:p>
          <w:p w:rsidRPr="00836360" w:rsidR="00946572" w:rsidP="00946572" w:rsidRDefault="00946572" w14:paraId="0D27749E" w14:textId="214F1888">
            <w:pPr>
              <w:jc w:val="center"/>
            </w:pPr>
          </w:p>
        </w:tc>
        <w:tc>
          <w:tcPr>
            <w:tcW w:w="5802" w:type="dxa"/>
            <w:tcBorders>
              <w:top w:val="single" w:color="auto" w:sz="4" w:space="0"/>
              <w:left w:val="nil"/>
              <w:bottom w:val="single" w:color="auto" w:sz="4" w:space="0"/>
              <w:right w:val="single" w:color="auto" w:sz="4" w:space="0"/>
            </w:tcBorders>
            <w:shd w:val="clear" w:color="auto" w:fill="C6D9F1" w:themeFill="text2" w:themeFillTint="33"/>
            <w:tcMar/>
            <w:vAlign w:val="center"/>
          </w:tcPr>
          <w:p w:rsidR="00946572" w:rsidP="001026C2" w:rsidRDefault="00946572" w14:paraId="3DB185A0" w14:textId="77777777">
            <w:pPr>
              <w:jc w:val="center"/>
              <w:rPr>
                <w:rFonts w:ascii="Franklin Gothic Book" w:hAnsi="Franklin Gothic Book"/>
                <w:sz w:val="20"/>
                <w:szCs w:val="20"/>
              </w:rPr>
            </w:pPr>
          </w:p>
          <w:p w:rsidR="041C2783" w:rsidP="692EADA8" w:rsidRDefault="041C2783" w14:paraId="3020CD6F" w14:textId="545D3024">
            <w:pPr>
              <w:jc w:val="center"/>
              <w:rPr>
                <w:rFonts w:ascii="Franklin Gothic Book" w:hAnsi="Franklin Gothic Book"/>
                <w:sz w:val="20"/>
                <w:szCs w:val="20"/>
              </w:rPr>
            </w:pPr>
            <w:r w:rsidRPr="12D4F064" w:rsidR="041C2783">
              <w:rPr>
                <w:rFonts w:ascii="Franklin Gothic Book" w:hAnsi="Franklin Gothic Book"/>
                <w:sz w:val="20"/>
                <w:szCs w:val="20"/>
              </w:rPr>
              <w:t xml:space="preserve">The Department of Mechanical Engineering at Imperial College London - one of the world's leading centres for the study of Mechanical Engineering. </w:t>
            </w:r>
            <w:r w:rsidRPr="12D4F064" w:rsidR="72F1FC80">
              <w:rPr>
                <w:rFonts w:ascii="Franklin Gothic Book" w:hAnsi="Franklin Gothic Book"/>
                <w:sz w:val="20"/>
                <w:szCs w:val="20"/>
              </w:rPr>
              <w:t xml:space="preserve">They </w:t>
            </w:r>
            <w:r w:rsidRPr="12D4F064" w:rsidR="041C2783">
              <w:rPr>
                <w:rFonts w:ascii="Franklin Gothic Book" w:hAnsi="Franklin Gothic Book"/>
                <w:sz w:val="20"/>
                <w:szCs w:val="20"/>
              </w:rPr>
              <w:t xml:space="preserve">have a distinguished tradition of excellence in teaching, </w:t>
            </w:r>
            <w:bookmarkStart w:name="_Int_vJhmSh3z" w:id="2014717892"/>
            <w:r w:rsidRPr="12D4F064" w:rsidR="041C2783">
              <w:rPr>
                <w:rFonts w:ascii="Franklin Gothic Book" w:hAnsi="Franklin Gothic Book"/>
                <w:sz w:val="20"/>
                <w:szCs w:val="20"/>
              </w:rPr>
              <w:t>research</w:t>
            </w:r>
            <w:bookmarkEnd w:id="2014717892"/>
            <w:r w:rsidRPr="12D4F064" w:rsidR="041C2783">
              <w:rPr>
                <w:rFonts w:ascii="Franklin Gothic Book" w:hAnsi="Franklin Gothic Book"/>
                <w:sz w:val="20"/>
                <w:szCs w:val="20"/>
              </w:rPr>
              <w:t xml:space="preserve"> and practice, bringing together internationally leading staff, exceptional </w:t>
            </w:r>
            <w:bookmarkStart w:name="_Int_3zmUXCMb" w:id="2067941558"/>
            <w:r w:rsidRPr="12D4F064" w:rsidR="041C2783">
              <w:rPr>
                <w:rFonts w:ascii="Franklin Gothic Book" w:hAnsi="Franklin Gothic Book"/>
                <w:sz w:val="20"/>
                <w:szCs w:val="20"/>
              </w:rPr>
              <w:t>students</w:t>
            </w:r>
            <w:bookmarkEnd w:id="2067941558"/>
            <w:r w:rsidRPr="12D4F064" w:rsidR="041C2783">
              <w:rPr>
                <w:rFonts w:ascii="Franklin Gothic Book" w:hAnsi="Franklin Gothic Book"/>
                <w:sz w:val="20"/>
                <w:szCs w:val="20"/>
              </w:rPr>
              <w:t xml:space="preserve"> and </w:t>
            </w:r>
            <w:r w:rsidRPr="12D4F064" w:rsidR="041C2783">
              <w:rPr>
                <w:rFonts w:ascii="Franklin Gothic Book" w:hAnsi="Franklin Gothic Book"/>
                <w:sz w:val="20"/>
                <w:szCs w:val="20"/>
              </w:rPr>
              <w:t>state-of-the-art</w:t>
            </w:r>
            <w:r w:rsidRPr="12D4F064" w:rsidR="041C2783">
              <w:rPr>
                <w:rFonts w:ascii="Franklin Gothic Book" w:hAnsi="Franklin Gothic Book"/>
                <w:sz w:val="20"/>
                <w:szCs w:val="20"/>
              </w:rPr>
              <w:t xml:space="preserve"> facilities.</w:t>
            </w:r>
            <w:r w:rsidRPr="12D4F064" w:rsidR="5C1ADA98">
              <w:rPr>
                <w:rFonts w:ascii="Franklin Gothic Book" w:hAnsi="Franklin Gothic Book"/>
                <w:sz w:val="20"/>
                <w:szCs w:val="20"/>
              </w:rPr>
              <w:t xml:space="preserve"> In the past students have work</w:t>
            </w:r>
            <w:r w:rsidRPr="12D4F064" w:rsidR="00FC9F12">
              <w:rPr>
                <w:rFonts w:ascii="Franklin Gothic Book" w:hAnsi="Franklin Gothic Book"/>
                <w:sz w:val="20"/>
                <w:szCs w:val="20"/>
              </w:rPr>
              <w:t>ed</w:t>
            </w:r>
            <w:r w:rsidRPr="12D4F064" w:rsidR="5C1ADA98">
              <w:rPr>
                <w:rFonts w:ascii="Franklin Gothic Book" w:hAnsi="Franklin Gothic Book"/>
                <w:sz w:val="20"/>
                <w:szCs w:val="20"/>
              </w:rPr>
              <w:t xml:space="preserve"> with Ph</w:t>
            </w:r>
            <w:r w:rsidRPr="12D4F064" w:rsidR="3BC6E800">
              <w:rPr>
                <w:rFonts w:ascii="Franklin Gothic Book" w:hAnsi="Franklin Gothic Book"/>
                <w:sz w:val="20"/>
                <w:szCs w:val="20"/>
              </w:rPr>
              <w:t>D</w:t>
            </w:r>
            <w:r w:rsidRPr="12D4F064" w:rsidR="5C1ADA98">
              <w:rPr>
                <w:rFonts w:ascii="Franklin Gothic Book" w:hAnsi="Franklin Gothic Book"/>
                <w:sz w:val="20"/>
                <w:szCs w:val="20"/>
              </w:rPr>
              <w:t xml:space="preserve"> student</w:t>
            </w:r>
            <w:r w:rsidRPr="12D4F064" w:rsidR="448A1932">
              <w:rPr>
                <w:rFonts w:ascii="Franklin Gothic Book" w:hAnsi="Franklin Gothic Book"/>
                <w:sz w:val="20"/>
                <w:szCs w:val="20"/>
              </w:rPr>
              <w:t>s and research teams</w:t>
            </w:r>
            <w:r w:rsidRPr="12D4F064" w:rsidR="5C1ADA98">
              <w:rPr>
                <w:rFonts w:ascii="Franklin Gothic Book" w:hAnsi="Franklin Gothic Book"/>
                <w:sz w:val="20"/>
                <w:szCs w:val="20"/>
              </w:rPr>
              <w:t xml:space="preserve"> and work</w:t>
            </w:r>
            <w:r w:rsidRPr="12D4F064" w:rsidR="69F4F77F">
              <w:rPr>
                <w:rFonts w:ascii="Franklin Gothic Book" w:hAnsi="Franklin Gothic Book"/>
                <w:sz w:val="20"/>
                <w:szCs w:val="20"/>
              </w:rPr>
              <w:t>ed</w:t>
            </w:r>
            <w:r w:rsidRPr="12D4F064" w:rsidR="5C1ADA98">
              <w:rPr>
                <w:rFonts w:ascii="Franklin Gothic Book" w:hAnsi="Franklin Gothic Book"/>
                <w:sz w:val="20"/>
                <w:szCs w:val="20"/>
              </w:rPr>
              <w:t xml:space="preserve"> on</w:t>
            </w:r>
            <w:r w:rsidRPr="12D4F064" w:rsidR="15F328EA">
              <w:rPr>
                <w:rFonts w:ascii="Franklin Gothic Book" w:hAnsi="Franklin Gothic Book"/>
                <w:sz w:val="20"/>
                <w:szCs w:val="20"/>
              </w:rPr>
              <w:t xml:space="preserve"> the develop</w:t>
            </w:r>
            <w:r w:rsidRPr="12D4F064" w:rsidR="7180A13F">
              <w:rPr>
                <w:rFonts w:ascii="Franklin Gothic Book" w:hAnsi="Franklin Gothic Book"/>
                <w:sz w:val="20"/>
                <w:szCs w:val="20"/>
              </w:rPr>
              <w:t>ment of</w:t>
            </w:r>
            <w:r w:rsidRPr="12D4F064" w:rsidR="2EC2CFF5">
              <w:rPr>
                <w:rFonts w:ascii="Franklin Gothic Book" w:hAnsi="Franklin Gothic Book"/>
                <w:sz w:val="20"/>
                <w:szCs w:val="20"/>
              </w:rPr>
              <w:t xml:space="preserve"> wearables. </w:t>
            </w:r>
          </w:p>
          <w:p w:rsidRPr="004432C1" w:rsidR="00946572" w:rsidP="001026C2" w:rsidRDefault="00946572" w14:paraId="272F63A8" w14:textId="77777777">
            <w:pPr>
              <w:jc w:val="center"/>
              <w:rPr>
                <w:rFonts w:ascii="Franklin Gothic Book" w:hAnsi="Franklin Gothic Book" w:eastAsia="Arial Unicode MS" w:cs="Arial"/>
                <w:sz w:val="20"/>
              </w:rPr>
            </w:pPr>
          </w:p>
        </w:tc>
      </w:tr>
      <w:tr w:rsidR="00946572" w:rsidTr="12D4F064" w14:paraId="3897C4A5" w14:textId="77777777">
        <w:trPr>
          <w:trHeight w:val="732"/>
        </w:trPr>
        <w:tc>
          <w:tcPr>
            <w:tcW w:w="338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946572" w:rsidP="00946572" w:rsidRDefault="30E4CE4E" w14:paraId="39005343" w14:textId="1E3BDF8C">
            <w:pPr>
              <w:jc w:val="center"/>
              <w:rPr>
                <w:rFonts w:ascii="Franklin Gothic Book" w:hAnsi="Franklin Gothic Book" w:eastAsia="Arial Unicode MS" w:cs="Arial"/>
                <w:b/>
                <w:bCs/>
                <w:sz w:val="20"/>
                <w:szCs w:val="20"/>
              </w:rPr>
            </w:pPr>
            <w:r w:rsidRPr="692EADA8">
              <w:rPr>
                <w:rFonts w:ascii="Franklin Gothic Book" w:hAnsi="Franklin Gothic Book" w:eastAsia="Arial Unicode MS" w:cs="Arial"/>
                <w:b/>
                <w:bCs/>
                <w:sz w:val="20"/>
                <w:szCs w:val="20"/>
              </w:rPr>
              <w:t>Lumen</w:t>
            </w:r>
            <w:r w:rsidRPr="692EADA8" w:rsidR="1CBBC435">
              <w:rPr>
                <w:rFonts w:ascii="Franklin Gothic Book" w:hAnsi="Franklin Gothic Book" w:eastAsia="Arial Unicode MS" w:cs="Arial"/>
                <w:b/>
                <w:bCs/>
                <w:sz w:val="20"/>
                <w:szCs w:val="20"/>
              </w:rPr>
              <w:t xml:space="preserve"> Research </w:t>
            </w:r>
          </w:p>
          <w:p w:rsidR="00946572" w:rsidP="00946572" w:rsidRDefault="00946572" w14:paraId="5C871571" w14:textId="77777777">
            <w:pPr>
              <w:jc w:val="center"/>
              <w:rPr>
                <w:rFonts w:ascii="Franklin Gothic Book" w:hAnsi="Franklin Gothic Book" w:eastAsia="Arial Unicode MS" w:cs="Arial"/>
                <w:b/>
                <w:bCs/>
                <w:sz w:val="20"/>
                <w:szCs w:val="20"/>
              </w:rPr>
            </w:pPr>
          </w:p>
          <w:p w:rsidR="00946572" w:rsidP="692EADA8" w:rsidRDefault="4AE2767C" w14:paraId="3D70D19E" w14:textId="4F57FDAC">
            <w:pPr>
              <w:jc w:val="center"/>
            </w:pPr>
            <w:r>
              <w:rPr>
                <w:noProof/>
              </w:rPr>
              <w:drawing>
                <wp:inline distT="0" distB="0" distL="0" distR="0" wp14:anchorId="4D400C2E" wp14:editId="013CA090">
                  <wp:extent cx="2000250" cy="476250"/>
                  <wp:effectExtent l="0" t="0" r="0" b="0"/>
                  <wp:docPr id="331032555" name="Picture 33103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0250" cy="476250"/>
                          </a:xfrm>
                          <a:prstGeom prst="rect">
                            <a:avLst/>
                          </a:prstGeom>
                        </pic:spPr>
                      </pic:pic>
                    </a:graphicData>
                  </a:graphic>
                </wp:inline>
              </w:drawing>
            </w:r>
          </w:p>
          <w:p w:rsidR="001026C2" w:rsidP="00946572" w:rsidRDefault="001026C2" w14:paraId="454E83AA" w14:textId="2035725B">
            <w:pPr>
              <w:jc w:val="center"/>
              <w:rPr>
                <w:rFonts w:ascii="Franklin Gothic Book" w:hAnsi="Franklin Gothic Book" w:eastAsia="Arial Unicode MS" w:cs="Arial"/>
                <w:b/>
                <w:bCs/>
                <w:sz w:val="20"/>
                <w:szCs w:val="20"/>
              </w:rPr>
            </w:pPr>
          </w:p>
        </w:tc>
        <w:tc>
          <w:tcPr>
            <w:tcW w:w="5802" w:type="dxa"/>
            <w:tcBorders>
              <w:top w:val="single" w:color="auto" w:sz="4" w:space="0"/>
              <w:left w:val="nil"/>
              <w:bottom w:val="single" w:color="auto" w:sz="4" w:space="0"/>
              <w:right w:val="single" w:color="auto" w:sz="4" w:space="0"/>
            </w:tcBorders>
            <w:shd w:val="clear" w:color="auto" w:fill="C6D9F1" w:themeFill="text2" w:themeFillTint="33"/>
            <w:tcMar/>
            <w:vAlign w:val="center"/>
          </w:tcPr>
          <w:p w:rsidR="00F07EEC" w:rsidP="692EADA8" w:rsidRDefault="7C407E74" w14:paraId="58E732E1" w14:textId="5A7A2C9A" w14:noSpellErr="1">
            <w:pPr>
              <w:jc w:val="center"/>
              <w:rPr>
                <w:rFonts w:ascii="Franklin Gothic Book" w:hAnsi="Franklin Gothic Book"/>
                <w:sz w:val="20"/>
                <w:szCs w:val="20"/>
              </w:rPr>
            </w:pPr>
            <w:r w:rsidRPr="12D4F064" w:rsidR="7C407E74">
              <w:rPr>
                <w:rFonts w:ascii="Franklin Gothic Book" w:hAnsi="Franklin Gothic Book"/>
                <w:sz w:val="20"/>
                <w:szCs w:val="20"/>
              </w:rPr>
              <w:t xml:space="preserve">Lumen is an innovative 'attention technology' company, using </w:t>
            </w:r>
            <w:bookmarkStart w:name="_Int_drGFF1M0" w:id="12294606"/>
            <w:r w:rsidRPr="12D4F064" w:rsidR="7C407E74">
              <w:rPr>
                <w:rFonts w:ascii="Franklin Gothic Book" w:hAnsi="Franklin Gothic Book"/>
                <w:sz w:val="20"/>
                <w:szCs w:val="20"/>
              </w:rPr>
              <w:t>cutting edge</w:t>
            </w:r>
            <w:bookmarkEnd w:id="12294606"/>
            <w:r w:rsidRPr="12D4F064" w:rsidR="7C407E74">
              <w:rPr>
                <w:rFonts w:ascii="Franklin Gothic Book" w:hAnsi="Franklin Gothic Book"/>
                <w:sz w:val="20"/>
                <w:szCs w:val="20"/>
              </w:rPr>
              <w:t xml:space="preserve"> eye-tracking techniques to measure the salience and engagement of visual communications</w:t>
            </w:r>
            <w:r w:rsidRPr="12D4F064" w:rsidR="7C407E74">
              <w:rPr>
                <w:rFonts w:ascii="Franklin Gothic Book" w:hAnsi="Franklin Gothic Book"/>
                <w:sz w:val="20"/>
                <w:szCs w:val="20"/>
              </w:rPr>
              <w:t xml:space="preserve">.  </w:t>
            </w:r>
            <w:r w:rsidRPr="12D4F064" w:rsidR="7C407E74">
              <w:rPr>
                <w:rFonts w:ascii="Franklin Gothic Book" w:hAnsi="Franklin Gothic Book"/>
                <w:sz w:val="20"/>
                <w:szCs w:val="20"/>
              </w:rPr>
              <w:t xml:space="preserve"> </w:t>
            </w:r>
            <w:r w:rsidRPr="12D4F064" w:rsidR="139F89E8">
              <w:rPr>
                <w:rFonts w:ascii="Franklin Gothic Book" w:hAnsi="Franklin Gothic Book"/>
                <w:sz w:val="20"/>
                <w:szCs w:val="20"/>
              </w:rPr>
              <w:t>Thei</w:t>
            </w:r>
            <w:r w:rsidRPr="12D4F064" w:rsidR="7C407E74">
              <w:rPr>
                <w:rFonts w:ascii="Franklin Gothic Book" w:hAnsi="Franklin Gothic Book"/>
                <w:sz w:val="20"/>
                <w:szCs w:val="20"/>
              </w:rPr>
              <w:t xml:space="preserve">r </w:t>
            </w:r>
            <w:r w:rsidRPr="12D4F064" w:rsidR="7C407E74">
              <w:rPr>
                <w:rFonts w:ascii="Franklin Gothic Book" w:hAnsi="Franklin Gothic Book"/>
                <w:sz w:val="20"/>
                <w:szCs w:val="20"/>
              </w:rPr>
              <w:t>expertise</w:t>
            </w:r>
            <w:r w:rsidRPr="12D4F064" w:rsidR="7C407E74">
              <w:rPr>
                <w:rFonts w:ascii="Franklin Gothic Book" w:hAnsi="Franklin Gothic Book"/>
                <w:sz w:val="20"/>
                <w:szCs w:val="20"/>
              </w:rPr>
              <w:t xml:space="preserve"> in big data research projects mean </w:t>
            </w:r>
            <w:r w:rsidRPr="12D4F064" w:rsidR="2E314BDA">
              <w:rPr>
                <w:rFonts w:ascii="Franklin Gothic Book" w:hAnsi="Franklin Gothic Book"/>
                <w:sz w:val="20"/>
                <w:szCs w:val="20"/>
              </w:rPr>
              <w:t xml:space="preserve">they </w:t>
            </w:r>
            <w:r w:rsidRPr="12D4F064" w:rsidR="7C407E74">
              <w:rPr>
                <w:rFonts w:ascii="Franklin Gothic Book" w:hAnsi="Franklin Gothic Book"/>
                <w:sz w:val="20"/>
                <w:szCs w:val="20"/>
              </w:rPr>
              <w:t xml:space="preserve">can quickly manipulate data to give companies </w:t>
            </w:r>
            <w:bookmarkStart w:name="_Int_qnsqRA0W" w:id="315955080"/>
            <w:r w:rsidRPr="12D4F064" w:rsidR="7C407E74">
              <w:rPr>
                <w:rFonts w:ascii="Franklin Gothic Book" w:hAnsi="Franklin Gothic Book"/>
                <w:sz w:val="20"/>
                <w:szCs w:val="20"/>
              </w:rPr>
              <w:t>truly useful</w:t>
            </w:r>
            <w:bookmarkEnd w:id="315955080"/>
            <w:r w:rsidRPr="12D4F064" w:rsidR="7C407E74">
              <w:rPr>
                <w:rFonts w:ascii="Franklin Gothic Book" w:hAnsi="Franklin Gothic Book"/>
                <w:sz w:val="20"/>
                <w:szCs w:val="20"/>
              </w:rPr>
              <w:t xml:space="preserve"> statistics on viewability, and are able to make solid, actionable recommendations on how </w:t>
            </w:r>
            <w:r w:rsidRPr="12D4F064" w:rsidR="0A454E78">
              <w:rPr>
                <w:rFonts w:ascii="Franklin Gothic Book" w:hAnsi="Franklin Gothic Book"/>
                <w:sz w:val="20"/>
                <w:szCs w:val="20"/>
              </w:rPr>
              <w:t xml:space="preserve">clients </w:t>
            </w:r>
            <w:r w:rsidRPr="12D4F064" w:rsidR="7C407E74">
              <w:rPr>
                <w:rFonts w:ascii="Franklin Gothic Book" w:hAnsi="Franklin Gothic Book"/>
                <w:sz w:val="20"/>
                <w:szCs w:val="20"/>
              </w:rPr>
              <w:t xml:space="preserve">can optimise </w:t>
            </w:r>
            <w:r w:rsidRPr="12D4F064" w:rsidR="3C2CCA08">
              <w:rPr>
                <w:rFonts w:ascii="Franklin Gothic Book" w:hAnsi="Franklin Gothic Book"/>
                <w:sz w:val="20"/>
                <w:szCs w:val="20"/>
              </w:rPr>
              <w:t>their</w:t>
            </w:r>
            <w:r w:rsidRPr="12D4F064" w:rsidR="7C407E74">
              <w:rPr>
                <w:rFonts w:ascii="Franklin Gothic Book" w:hAnsi="Franklin Gothic Book"/>
                <w:sz w:val="20"/>
                <w:szCs w:val="20"/>
              </w:rPr>
              <w:t xml:space="preserve"> communications</w:t>
            </w:r>
            <w:r w:rsidRPr="12D4F064" w:rsidR="7C407E74">
              <w:rPr>
                <w:rFonts w:ascii="Franklin Gothic Book" w:hAnsi="Franklin Gothic Book"/>
                <w:sz w:val="20"/>
                <w:szCs w:val="20"/>
              </w:rPr>
              <w:t xml:space="preserve">.  </w:t>
            </w:r>
            <w:r w:rsidRPr="12D4F064" w:rsidR="7C407E74">
              <w:rPr>
                <w:rFonts w:ascii="Franklin Gothic Book" w:hAnsi="Franklin Gothic Book"/>
                <w:sz w:val="20"/>
                <w:szCs w:val="20"/>
              </w:rPr>
              <w:t xml:space="preserve"> </w:t>
            </w:r>
            <w:r w:rsidRPr="12D4F064" w:rsidR="065B2D09">
              <w:rPr>
                <w:rFonts w:ascii="Franklin Gothic Book" w:hAnsi="Franklin Gothic Book"/>
                <w:sz w:val="20"/>
                <w:szCs w:val="20"/>
              </w:rPr>
              <w:t>Students have been able to work on data cleaning, dataset investigations and gain exposure to s</w:t>
            </w:r>
            <w:r w:rsidRPr="12D4F064" w:rsidR="6ECA6BA2">
              <w:rPr>
                <w:rFonts w:ascii="Franklin Gothic Book" w:hAnsi="Franklin Gothic Book"/>
                <w:sz w:val="20"/>
                <w:szCs w:val="20"/>
              </w:rPr>
              <w:t xml:space="preserve">tatistical techniques. </w:t>
            </w:r>
          </w:p>
        </w:tc>
      </w:tr>
    </w:tbl>
    <w:tbl>
      <w:tblPr>
        <w:tblW w:w="0" w:type="auto"/>
        <w:tblInd w:w="-20" w:type="dxa"/>
        <w:tblLook w:val="0000" w:firstRow="0" w:lastRow="0" w:firstColumn="0" w:lastColumn="0" w:noHBand="0" w:noVBand="0"/>
      </w:tblPr>
      <w:tblGrid>
        <w:gridCol w:w="3381"/>
        <w:gridCol w:w="5802"/>
      </w:tblGrid>
      <w:tr w:rsidR="12D4F064" w:rsidTr="12D4F064" w14:paraId="2F2225D1">
        <w:trPr>
          <w:trHeight w:val="732"/>
        </w:trPr>
        <w:tc>
          <w:tcPr>
            <w:tcW w:w="3381" w:type="dxa"/>
            <w:tcBorders>
              <w:top w:val="single" w:color="auto" w:sz="4"/>
              <w:left w:val="single" w:color="auto" w:sz="4"/>
              <w:bottom w:val="single" w:color="auto" w:sz="4"/>
              <w:right w:val="single" w:color="auto" w:sz="4"/>
            </w:tcBorders>
            <w:shd w:val="clear" w:color="auto" w:fill="FFFFFF" w:themeFill="background1"/>
            <w:tcMar/>
            <w:vAlign w:val="center"/>
          </w:tcPr>
          <w:p w:rsidR="16B432E9" w:rsidP="12D4F064" w:rsidRDefault="16B432E9" w14:paraId="2FA4CBC6" w14:textId="6634392F">
            <w:pPr>
              <w:pStyle w:val="Normal"/>
              <w:suppressLineNumbers w:val="0"/>
              <w:bidi w:val="0"/>
              <w:spacing w:before="0" w:beforeAutospacing="off" w:after="0" w:afterAutospacing="off" w:line="259" w:lineRule="auto"/>
              <w:ind w:left="0" w:right="0"/>
              <w:jc w:val="center"/>
            </w:pPr>
            <w:r w:rsidRPr="12D4F064" w:rsidR="16B432E9">
              <w:rPr>
                <w:rFonts w:ascii="Franklin Gothic Book" w:hAnsi="Franklin Gothic Book" w:eastAsia="Arial Unicode MS" w:cs="Arial"/>
                <w:b w:val="1"/>
                <w:bCs w:val="1"/>
                <w:sz w:val="20"/>
                <w:szCs w:val="20"/>
              </w:rPr>
              <w:t>WSP</w:t>
            </w:r>
            <w:r>
              <w:br/>
            </w:r>
            <w:r w:rsidR="271DC811">
              <w:drawing>
                <wp:inline wp14:editId="42DF75BF" wp14:anchorId="138E6B2F">
                  <wp:extent cx="1514475" cy="838200"/>
                  <wp:effectExtent l="0" t="0" r="0" b="0"/>
                  <wp:docPr id="952071332" name="" title=""/>
                  <wp:cNvGraphicFramePr>
                    <a:graphicFrameLocks noChangeAspect="1"/>
                  </wp:cNvGraphicFramePr>
                  <a:graphic>
                    <a:graphicData uri="http://schemas.openxmlformats.org/drawingml/2006/picture">
                      <pic:pic>
                        <pic:nvPicPr>
                          <pic:cNvPr id="0" name=""/>
                          <pic:cNvPicPr/>
                        </pic:nvPicPr>
                        <pic:blipFill>
                          <a:blip r:embed="R984bf6ac7ed74348">
                            <a:extLst>
                              <a:ext xmlns:a="http://schemas.openxmlformats.org/drawingml/2006/main" uri="{28A0092B-C50C-407E-A947-70E740481C1C}">
                                <a14:useLocalDpi val="0"/>
                              </a:ext>
                            </a:extLst>
                          </a:blip>
                          <a:stretch>
                            <a:fillRect/>
                          </a:stretch>
                        </pic:blipFill>
                        <pic:spPr>
                          <a:xfrm>
                            <a:off x="0" y="0"/>
                            <a:ext cx="1514475" cy="838200"/>
                          </a:xfrm>
                          <a:prstGeom prst="rect">
                            <a:avLst/>
                          </a:prstGeom>
                        </pic:spPr>
                      </pic:pic>
                    </a:graphicData>
                  </a:graphic>
                </wp:inline>
              </w:drawing>
            </w:r>
          </w:p>
          <w:p w:rsidR="12D4F064" w:rsidP="12D4F064" w:rsidRDefault="12D4F064" w14:noSpellErr="1" w14:paraId="093F830B" w14:textId="214F1888">
            <w:pPr>
              <w:jc w:val="center"/>
            </w:pPr>
          </w:p>
        </w:tc>
        <w:tc>
          <w:tcPr>
            <w:tcW w:w="5802" w:type="dxa"/>
            <w:tcBorders>
              <w:top w:val="single" w:color="auto" w:sz="4"/>
              <w:left w:val="nil"/>
              <w:bottom w:val="single" w:color="auto" w:sz="4"/>
              <w:right w:val="single" w:color="auto" w:sz="4"/>
            </w:tcBorders>
            <w:shd w:val="clear" w:color="auto" w:fill="C6D9F1" w:themeFill="text2" w:themeFillTint="33"/>
            <w:tcMar/>
            <w:vAlign w:val="center"/>
          </w:tcPr>
          <w:p w:rsidR="12D4F064" w:rsidP="12D4F064" w:rsidRDefault="12D4F064" w14:noSpellErr="1" w14:paraId="6D07FC39">
            <w:pPr>
              <w:jc w:val="center"/>
              <w:rPr>
                <w:rFonts w:ascii="Franklin Gothic Book" w:hAnsi="Franklin Gothic Book"/>
                <w:sz w:val="20"/>
                <w:szCs w:val="20"/>
              </w:rPr>
            </w:pPr>
          </w:p>
          <w:p w:rsidR="7E54A28E" w:rsidP="12D4F064" w:rsidRDefault="7E54A28E" w14:paraId="1A0F7CCF" w14:textId="65BCD418">
            <w:pPr>
              <w:jc w:val="center"/>
              <w:rPr>
                <w:rFonts w:ascii="Franklin Gothic Book" w:hAnsi="Franklin Gothic Book"/>
                <w:sz w:val="20"/>
                <w:szCs w:val="20"/>
              </w:rPr>
            </w:pPr>
            <w:r w:rsidRPr="12D4F064" w:rsidR="7E54A28E">
              <w:rPr>
                <w:rFonts w:ascii="Franklin Gothic Book" w:hAnsi="Franklin Gothic Book"/>
                <w:sz w:val="20"/>
                <w:szCs w:val="20"/>
              </w:rPr>
              <w:t xml:space="preserve">A leading engineering professional services consulting firm. </w:t>
            </w:r>
            <w:r w:rsidRPr="12D4F064" w:rsidR="4702A2BB">
              <w:rPr>
                <w:rFonts w:ascii="Franklin Gothic Book" w:hAnsi="Franklin Gothic Book"/>
                <w:sz w:val="20"/>
                <w:szCs w:val="20"/>
              </w:rPr>
              <w:t xml:space="preserve">WSP </w:t>
            </w:r>
            <w:r w:rsidRPr="12D4F064" w:rsidR="7E54A28E">
              <w:rPr>
                <w:rFonts w:ascii="Franklin Gothic Book" w:hAnsi="Franklin Gothic Book"/>
                <w:sz w:val="20"/>
                <w:szCs w:val="20"/>
              </w:rPr>
              <w:t xml:space="preserve">are dedicated to their local communities and propelled by international brainpower. They are technical experts and strategic advisors including engineers, technicians, scientists, architects, planners, </w:t>
            </w:r>
            <w:bookmarkStart w:name="_Int_5JoM8Wco" w:id="506835"/>
            <w:r w:rsidRPr="12D4F064" w:rsidR="7E54A28E">
              <w:rPr>
                <w:rFonts w:ascii="Franklin Gothic Book" w:hAnsi="Franklin Gothic Book"/>
                <w:sz w:val="20"/>
                <w:szCs w:val="20"/>
              </w:rPr>
              <w:t>surveyors</w:t>
            </w:r>
            <w:bookmarkEnd w:id="506835"/>
            <w:r w:rsidRPr="12D4F064" w:rsidR="7E54A28E">
              <w:rPr>
                <w:rFonts w:ascii="Franklin Gothic Book" w:hAnsi="Franklin Gothic Book"/>
                <w:sz w:val="20"/>
                <w:szCs w:val="20"/>
              </w:rPr>
              <w:t xml:space="preserve"> and environmental specialists, as well as other design, </w:t>
            </w:r>
            <w:bookmarkStart w:name="_Int_vD7yWfej" w:id="1481752415"/>
            <w:r w:rsidRPr="12D4F064" w:rsidR="1F6E8A82">
              <w:rPr>
                <w:rFonts w:ascii="Franklin Gothic Book" w:hAnsi="Franklin Gothic Book"/>
                <w:sz w:val="20"/>
                <w:szCs w:val="20"/>
              </w:rPr>
              <w:t>programme</w:t>
            </w:r>
            <w:bookmarkEnd w:id="1481752415"/>
            <w:r w:rsidRPr="12D4F064" w:rsidR="7E54A28E">
              <w:rPr>
                <w:rFonts w:ascii="Franklin Gothic Book" w:hAnsi="Franklin Gothic Book"/>
                <w:sz w:val="20"/>
                <w:szCs w:val="20"/>
              </w:rPr>
              <w:t xml:space="preserve"> and construction management professionals. </w:t>
            </w:r>
            <w:r w:rsidRPr="12D4F064" w:rsidR="27DEFB2C">
              <w:rPr>
                <w:rFonts w:ascii="Franklin Gothic Book" w:hAnsi="Franklin Gothic Book"/>
                <w:sz w:val="20"/>
                <w:szCs w:val="20"/>
              </w:rPr>
              <w:t>In the past students have been involved in working with the Virtual Design &amp; Construction team</w:t>
            </w:r>
            <w:r w:rsidRPr="12D4F064" w:rsidR="152F6A22">
              <w:rPr>
                <w:rFonts w:ascii="Franklin Gothic Book" w:hAnsi="Franklin Gothic Book"/>
                <w:sz w:val="20"/>
                <w:szCs w:val="20"/>
              </w:rPr>
              <w:t xml:space="preserve">, being </w:t>
            </w:r>
            <w:r w:rsidRPr="12D4F064" w:rsidR="456059EE">
              <w:rPr>
                <w:rFonts w:ascii="Franklin Gothic Book" w:hAnsi="Franklin Gothic Book"/>
                <w:sz w:val="20"/>
                <w:szCs w:val="20"/>
              </w:rPr>
              <w:t>part</w:t>
            </w:r>
            <w:r w:rsidRPr="12D4F064" w:rsidR="152F6A22">
              <w:rPr>
                <w:rFonts w:ascii="Franklin Gothic Book" w:hAnsi="Franklin Gothic Book"/>
                <w:sz w:val="20"/>
                <w:szCs w:val="20"/>
              </w:rPr>
              <w:t xml:space="preserve"> of system development and work on </w:t>
            </w:r>
            <w:r w:rsidRPr="12D4F064" w:rsidR="62D37F96">
              <w:rPr>
                <w:rFonts w:ascii="Franklin Gothic Book" w:hAnsi="Franklin Gothic Book"/>
                <w:sz w:val="20"/>
                <w:szCs w:val="20"/>
              </w:rPr>
              <w:t>marketing</w:t>
            </w:r>
            <w:r w:rsidRPr="12D4F064" w:rsidR="152F6A22">
              <w:rPr>
                <w:rFonts w:ascii="Franklin Gothic Book" w:hAnsi="Franklin Gothic Book"/>
                <w:sz w:val="20"/>
                <w:szCs w:val="20"/>
              </w:rPr>
              <w:t xml:space="preserve"> </w:t>
            </w:r>
            <w:r w:rsidRPr="12D4F064" w:rsidR="69A4577F">
              <w:rPr>
                <w:rFonts w:ascii="Franklin Gothic Book" w:hAnsi="Franklin Gothic Book"/>
                <w:sz w:val="20"/>
                <w:szCs w:val="20"/>
              </w:rPr>
              <w:t xml:space="preserve">communication. </w:t>
            </w:r>
          </w:p>
        </w:tc>
      </w:tr>
      <w:tr w:rsidR="12D4F064" w:rsidTr="12D4F064" w14:paraId="1886E13A">
        <w:trPr>
          <w:trHeight w:val="732"/>
        </w:trPr>
        <w:tc>
          <w:tcPr>
            <w:tcW w:w="3381" w:type="dxa"/>
            <w:tcBorders>
              <w:top w:val="single" w:color="auto" w:sz="4"/>
              <w:left w:val="single" w:color="auto" w:sz="4"/>
              <w:bottom w:val="single" w:color="auto" w:sz="4"/>
              <w:right w:val="single" w:color="auto" w:sz="4"/>
            </w:tcBorders>
            <w:shd w:val="clear" w:color="auto" w:fill="FFFFFF" w:themeFill="background1"/>
            <w:tcMar/>
            <w:vAlign w:val="center"/>
          </w:tcPr>
          <w:p w:rsidR="3CA2B94A" w:rsidP="12D4F064" w:rsidRDefault="3CA2B94A" w14:paraId="328C55C0" w14:textId="1EB494CA">
            <w:pPr>
              <w:jc w:val="center"/>
              <w:rPr>
                <w:rFonts w:ascii="Franklin Gothic Book" w:hAnsi="Franklin Gothic Book" w:eastAsia="Arial Unicode MS" w:cs="Arial"/>
                <w:b w:val="1"/>
                <w:bCs w:val="1"/>
                <w:sz w:val="20"/>
                <w:szCs w:val="20"/>
              </w:rPr>
            </w:pPr>
            <w:r w:rsidRPr="12D4F064" w:rsidR="3CA2B94A">
              <w:rPr>
                <w:rFonts w:ascii="Franklin Gothic Book" w:hAnsi="Franklin Gothic Book" w:eastAsia="Arial Unicode MS" w:cs="Arial"/>
                <w:b w:val="1"/>
                <w:bCs w:val="1"/>
                <w:sz w:val="20"/>
                <w:szCs w:val="20"/>
              </w:rPr>
              <w:t xml:space="preserve">Perfect Storm </w:t>
            </w:r>
            <w:r w:rsidRPr="12D4F064" w:rsidR="3B825AD2">
              <w:rPr>
                <w:rFonts w:ascii="Franklin Gothic Book" w:hAnsi="Franklin Gothic Book" w:eastAsia="Arial Unicode MS" w:cs="Arial"/>
                <w:b w:val="1"/>
                <w:bCs w:val="1"/>
                <w:sz w:val="20"/>
                <w:szCs w:val="20"/>
              </w:rPr>
              <w:t>Media</w:t>
            </w:r>
          </w:p>
          <w:p w:rsidR="12D4F064" w:rsidP="12D4F064" w:rsidRDefault="12D4F064" w14:noSpellErr="1" w14:paraId="54CC04DA">
            <w:pPr>
              <w:jc w:val="center"/>
              <w:rPr>
                <w:rFonts w:ascii="Franklin Gothic Book" w:hAnsi="Franklin Gothic Book" w:eastAsia="Arial Unicode MS" w:cs="Arial"/>
                <w:b w:val="1"/>
                <w:bCs w:val="1"/>
                <w:sz w:val="20"/>
                <w:szCs w:val="20"/>
              </w:rPr>
            </w:pPr>
          </w:p>
          <w:p w:rsidR="3B825AD2" w:rsidP="12D4F064" w:rsidRDefault="3B825AD2" w14:paraId="08386A3B" w14:textId="766DA1AC">
            <w:pPr>
              <w:pStyle w:val="Normal"/>
              <w:jc w:val="center"/>
            </w:pPr>
            <w:r w:rsidR="3B825AD2">
              <w:drawing>
                <wp:inline wp14:editId="6464583B" wp14:anchorId="75E1342D">
                  <wp:extent cx="2000250" cy="485775"/>
                  <wp:effectExtent l="0" t="0" r="0" b="0"/>
                  <wp:docPr id="890627841" name="" title=""/>
                  <wp:cNvGraphicFramePr>
                    <a:graphicFrameLocks noChangeAspect="1"/>
                  </wp:cNvGraphicFramePr>
                  <a:graphic>
                    <a:graphicData uri="http://schemas.openxmlformats.org/drawingml/2006/picture">
                      <pic:pic>
                        <pic:nvPicPr>
                          <pic:cNvPr id="0" name=""/>
                          <pic:cNvPicPr/>
                        </pic:nvPicPr>
                        <pic:blipFill>
                          <a:blip r:embed="R5fae01fd485e4fbc">
                            <a:extLst>
                              <a:ext xmlns:a="http://schemas.openxmlformats.org/drawingml/2006/main" uri="{28A0092B-C50C-407E-A947-70E740481C1C}">
                                <a14:useLocalDpi val="0"/>
                              </a:ext>
                            </a:extLst>
                          </a:blip>
                          <a:stretch>
                            <a:fillRect/>
                          </a:stretch>
                        </pic:blipFill>
                        <pic:spPr>
                          <a:xfrm>
                            <a:off x="0" y="0"/>
                            <a:ext cx="2000250" cy="485775"/>
                          </a:xfrm>
                          <a:prstGeom prst="rect">
                            <a:avLst/>
                          </a:prstGeom>
                        </pic:spPr>
                      </pic:pic>
                    </a:graphicData>
                  </a:graphic>
                </wp:inline>
              </w:drawing>
            </w:r>
          </w:p>
          <w:p w:rsidR="12D4F064" w:rsidP="12D4F064" w:rsidRDefault="12D4F064" w14:noSpellErr="1" w14:paraId="6F146621" w14:textId="2035725B">
            <w:pPr>
              <w:jc w:val="center"/>
              <w:rPr>
                <w:rFonts w:ascii="Franklin Gothic Book" w:hAnsi="Franklin Gothic Book" w:eastAsia="Arial Unicode MS" w:cs="Arial"/>
                <w:b w:val="1"/>
                <w:bCs w:val="1"/>
                <w:sz w:val="20"/>
                <w:szCs w:val="20"/>
              </w:rPr>
            </w:pPr>
          </w:p>
        </w:tc>
        <w:tc>
          <w:tcPr>
            <w:tcW w:w="5802" w:type="dxa"/>
            <w:tcBorders>
              <w:top w:val="single" w:color="auto" w:sz="4"/>
              <w:left w:val="nil"/>
              <w:bottom w:val="single" w:color="auto" w:sz="4"/>
              <w:right w:val="single" w:color="auto" w:sz="4"/>
            </w:tcBorders>
            <w:shd w:val="clear" w:color="auto" w:fill="C6D9F1" w:themeFill="text2" w:themeFillTint="33"/>
            <w:tcMar/>
            <w:vAlign w:val="center"/>
          </w:tcPr>
          <w:p w:rsidR="09267047" w:rsidP="12D4F064" w:rsidRDefault="09267047" w14:paraId="49778D36" w14:textId="1183C248">
            <w:pPr>
              <w:pStyle w:val="Normal"/>
              <w:suppressLineNumbers w:val="0"/>
              <w:bidi w:val="0"/>
              <w:spacing w:before="0" w:beforeAutospacing="off" w:after="0" w:afterAutospacing="off" w:line="259" w:lineRule="auto"/>
              <w:ind w:left="0" w:right="0"/>
              <w:jc w:val="center"/>
              <w:rPr>
                <w:rFonts w:ascii="Franklin Gothic Book" w:hAnsi="Franklin Gothic Book"/>
                <w:sz w:val="20"/>
                <w:szCs w:val="20"/>
              </w:rPr>
            </w:pPr>
            <w:r w:rsidRPr="12D4F064" w:rsidR="09267047">
              <w:rPr>
                <w:rFonts w:ascii="Franklin Gothic Book" w:hAnsi="Franklin Gothic Book"/>
                <w:sz w:val="20"/>
                <w:szCs w:val="20"/>
              </w:rPr>
              <w:t>The goal of Perfect Storm Media is to convert advertising expenses into sales commission on completed sales. Innovation and accountability go hand in hand at Perfect Storm Media</w:t>
            </w:r>
            <w:r w:rsidRPr="12D4F064" w:rsidR="5903B994">
              <w:rPr>
                <w:rFonts w:ascii="Franklin Gothic Book" w:hAnsi="Franklin Gothic Book"/>
                <w:sz w:val="20"/>
                <w:szCs w:val="20"/>
              </w:rPr>
              <w:t>, aligning our incentives 100% with the interests of our customers is a powerful proposition that has served us well in a fast-changing online advertising world and the evolving Google ecosystem. Students have been able to</w:t>
            </w:r>
            <w:r w:rsidRPr="12D4F064" w:rsidR="64C88218">
              <w:rPr>
                <w:rFonts w:ascii="Franklin Gothic Book" w:hAnsi="Franklin Gothic Book"/>
                <w:sz w:val="20"/>
                <w:szCs w:val="20"/>
              </w:rPr>
              <w:t xml:space="preserve"> be exposed to their software development/automation, work on web development</w:t>
            </w:r>
            <w:r w:rsidRPr="12D4F064" w:rsidR="11BF0A26">
              <w:rPr>
                <w:rFonts w:ascii="Franklin Gothic Book" w:hAnsi="Franklin Gothic Book"/>
                <w:sz w:val="20"/>
                <w:szCs w:val="20"/>
              </w:rPr>
              <w:t xml:space="preserve"> and work on regression analysis. </w:t>
            </w:r>
          </w:p>
        </w:tc>
      </w:tr>
    </w:tbl>
    <w:p w:rsidRPr="00946572" w:rsidR="008E46CC" w:rsidP="12D4F064" w:rsidRDefault="004D2259" w14:paraId="38429263" w14:textId="2EA0FA10">
      <w:pPr>
        <w:rPr>
          <w:rFonts w:ascii="Franklin Gothic Book" w:hAnsi="Franklin Gothic Book"/>
          <w:b w:val="1"/>
          <w:bCs w:val="1"/>
          <w:sz w:val="18"/>
          <w:szCs w:val="18"/>
        </w:rPr>
      </w:pPr>
      <w:r>
        <w:br/>
      </w:r>
      <w:r>
        <w:br/>
      </w:r>
      <w:r>
        <w:br/>
      </w:r>
      <w:r>
        <w:br/>
      </w:r>
      <w:r>
        <w:br/>
      </w:r>
      <w:r w:rsidRPr="12D4F064" w:rsidR="004D2259">
        <w:rPr>
          <w:rFonts w:ascii="Franklin Gothic Book" w:hAnsi="Franklin Gothic Book"/>
          <w:b w:val="1"/>
          <w:bCs w:val="1"/>
          <w:sz w:val="22"/>
          <w:szCs w:val="22"/>
        </w:rPr>
        <w:t>POTENTIAL PROJECT OPPORTUNITIES</w:t>
      </w:r>
    </w:p>
    <w:p w:rsidR="004D2259" w:rsidP="004D2259" w:rsidRDefault="004D2259" w14:paraId="6CF6AF03" w14:textId="77777777">
      <w:pPr>
        <w:rPr>
          <w:rFonts w:ascii="Franklin Gothic Book" w:hAnsi="Franklin Gothic Book"/>
          <w:sz w:val="20"/>
          <w:szCs w:val="20"/>
        </w:rPr>
      </w:pPr>
      <w:r>
        <w:rPr>
          <w:rFonts w:ascii="Franklin Gothic Book" w:hAnsi="Franklin Gothic Book"/>
          <w:sz w:val="20"/>
          <w:szCs w:val="20"/>
        </w:rPr>
        <w:t>Project opportunities will be dependent upon the current needs within the organisation and the demonstrated skills and abilities shown by each intern. It is imperative to remember that project opportunities will develop over time and throughout internship placements. Projects may include but are not limited to:</w:t>
      </w:r>
    </w:p>
    <w:p w:rsidR="00207337" w:rsidP="004D2259" w:rsidRDefault="00207337" w14:paraId="4EA4F821" w14:textId="77777777">
      <w:pPr>
        <w:rPr>
          <w:rFonts w:ascii="Franklin Gothic Book" w:hAnsi="Franklin Gothic Book"/>
          <w:sz w:val="20"/>
          <w:szCs w:val="20"/>
        </w:rPr>
      </w:pPr>
    </w:p>
    <w:tbl>
      <w:tblPr>
        <w:tblStyle w:val="TableGrid"/>
        <w:tblpPr w:leftFromText="180" w:rightFromText="180" w:vertAnchor="text" w:horzAnchor="margin" w:tblpXSpec="center" w:tblpY="-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3"/>
        <w:gridCol w:w="3543"/>
      </w:tblGrid>
      <w:tr w:rsidR="00671CA9" w:rsidTr="00671CA9" w14:paraId="6D579085" w14:textId="77777777">
        <w:trPr>
          <w:trHeight w:val="435"/>
        </w:trPr>
        <w:tc>
          <w:tcPr>
            <w:tcW w:w="3543" w:type="dxa"/>
          </w:tcPr>
          <w:p w:rsidR="00671CA9" w:rsidP="00671CA9" w:rsidRDefault="00CA395C" w14:paraId="29CFF583" w14:textId="77777777">
            <w:pPr>
              <w:rPr>
                <w:rFonts w:ascii="Franklin Gothic Book" w:hAnsi="Franklin Gothic Book"/>
                <w:b/>
                <w:sz w:val="20"/>
                <w:szCs w:val="20"/>
              </w:rPr>
            </w:pPr>
            <w:r>
              <w:rPr>
                <w:rFonts w:ascii="Franklin Gothic Book" w:hAnsi="Franklin Gothic Book"/>
                <w:b/>
                <w:sz w:val="20"/>
                <w:szCs w:val="20"/>
              </w:rPr>
              <w:t>Biochemical and Biomedical Projects</w:t>
            </w:r>
          </w:p>
        </w:tc>
        <w:tc>
          <w:tcPr>
            <w:tcW w:w="3543" w:type="dxa"/>
          </w:tcPr>
          <w:p w:rsidR="00671CA9" w:rsidP="00671CA9" w:rsidRDefault="00CA395C" w14:paraId="2A0A6F2B" w14:textId="77777777">
            <w:pPr>
              <w:rPr>
                <w:rFonts w:ascii="Franklin Gothic Book" w:hAnsi="Franklin Gothic Book"/>
                <w:b/>
                <w:sz w:val="20"/>
                <w:szCs w:val="20"/>
              </w:rPr>
            </w:pPr>
            <w:r>
              <w:rPr>
                <w:rFonts w:ascii="Franklin Gothic Book" w:hAnsi="Franklin Gothic Book"/>
                <w:b/>
                <w:sz w:val="20"/>
                <w:szCs w:val="20"/>
              </w:rPr>
              <w:t>Design</w:t>
            </w:r>
          </w:p>
        </w:tc>
      </w:tr>
      <w:tr w:rsidR="00671CA9" w:rsidTr="00671CA9" w14:paraId="2A7F3E31" w14:textId="77777777">
        <w:trPr>
          <w:trHeight w:val="435"/>
        </w:trPr>
        <w:tc>
          <w:tcPr>
            <w:tcW w:w="3543" w:type="dxa"/>
          </w:tcPr>
          <w:p w:rsidR="00671CA9" w:rsidP="00671CA9" w:rsidRDefault="00CA395C" w14:paraId="53503E98" w14:textId="77777777">
            <w:pPr>
              <w:rPr>
                <w:rFonts w:ascii="Franklin Gothic Book" w:hAnsi="Franklin Gothic Book"/>
                <w:b/>
                <w:sz w:val="20"/>
                <w:szCs w:val="20"/>
              </w:rPr>
            </w:pPr>
            <w:r>
              <w:rPr>
                <w:rFonts w:ascii="Franklin Gothic Book" w:hAnsi="Franklin Gothic Book"/>
                <w:b/>
                <w:sz w:val="20"/>
                <w:szCs w:val="20"/>
              </w:rPr>
              <w:t>Commercial Feasibility Projects</w:t>
            </w:r>
          </w:p>
        </w:tc>
        <w:tc>
          <w:tcPr>
            <w:tcW w:w="3543" w:type="dxa"/>
          </w:tcPr>
          <w:p w:rsidR="00671CA9" w:rsidP="00671CA9" w:rsidRDefault="00CA395C" w14:paraId="487E25DC" w14:textId="77777777">
            <w:pPr>
              <w:rPr>
                <w:rFonts w:ascii="Franklin Gothic Book" w:hAnsi="Franklin Gothic Book"/>
                <w:b/>
                <w:sz w:val="20"/>
                <w:szCs w:val="20"/>
              </w:rPr>
            </w:pPr>
            <w:r>
              <w:rPr>
                <w:rFonts w:ascii="Franklin Gothic Book" w:hAnsi="Franklin Gothic Book"/>
                <w:b/>
                <w:sz w:val="20"/>
                <w:szCs w:val="20"/>
              </w:rPr>
              <w:t>Developing Presentations &amp; Reports</w:t>
            </w:r>
          </w:p>
        </w:tc>
      </w:tr>
      <w:tr w:rsidR="00671CA9" w:rsidTr="00671CA9" w14:paraId="785BC509" w14:textId="77777777">
        <w:trPr>
          <w:trHeight w:val="406"/>
        </w:trPr>
        <w:tc>
          <w:tcPr>
            <w:tcW w:w="3543" w:type="dxa"/>
          </w:tcPr>
          <w:p w:rsidR="00671CA9" w:rsidP="00671CA9" w:rsidRDefault="00CA395C" w14:paraId="6E81AC66" w14:textId="77777777">
            <w:pPr>
              <w:rPr>
                <w:rFonts w:ascii="Franklin Gothic Book" w:hAnsi="Franklin Gothic Book"/>
                <w:b/>
                <w:sz w:val="20"/>
                <w:szCs w:val="20"/>
              </w:rPr>
            </w:pPr>
            <w:r>
              <w:rPr>
                <w:rFonts w:ascii="Franklin Gothic Book" w:hAnsi="Franklin Gothic Book"/>
                <w:b/>
                <w:sz w:val="20"/>
                <w:szCs w:val="20"/>
              </w:rPr>
              <w:t>Competitor Screening</w:t>
            </w:r>
          </w:p>
        </w:tc>
        <w:tc>
          <w:tcPr>
            <w:tcW w:w="3543" w:type="dxa"/>
          </w:tcPr>
          <w:p w:rsidR="00671CA9" w:rsidP="00671CA9" w:rsidRDefault="00CA395C" w14:paraId="7FBFB3A5" w14:textId="77777777">
            <w:pPr>
              <w:rPr>
                <w:rFonts w:ascii="Franklin Gothic Book" w:hAnsi="Franklin Gothic Book"/>
                <w:b/>
                <w:sz w:val="20"/>
                <w:szCs w:val="20"/>
              </w:rPr>
            </w:pPr>
            <w:r>
              <w:rPr>
                <w:rFonts w:ascii="Franklin Gothic Book" w:hAnsi="Franklin Gothic Book"/>
                <w:b/>
                <w:sz w:val="20"/>
                <w:szCs w:val="20"/>
              </w:rPr>
              <w:t>Office Administration</w:t>
            </w:r>
          </w:p>
        </w:tc>
      </w:tr>
      <w:tr w:rsidR="00671CA9" w:rsidTr="00671CA9" w14:paraId="47543A0E" w14:textId="77777777">
        <w:trPr>
          <w:trHeight w:val="435"/>
        </w:trPr>
        <w:tc>
          <w:tcPr>
            <w:tcW w:w="3543" w:type="dxa"/>
          </w:tcPr>
          <w:p w:rsidR="00671CA9" w:rsidP="00671CA9" w:rsidRDefault="00CA395C" w14:paraId="73A2F376" w14:textId="77777777">
            <w:pPr>
              <w:rPr>
                <w:rFonts w:ascii="Franklin Gothic Book" w:hAnsi="Franklin Gothic Book"/>
                <w:b/>
                <w:sz w:val="20"/>
                <w:szCs w:val="20"/>
              </w:rPr>
            </w:pPr>
            <w:r>
              <w:rPr>
                <w:rFonts w:ascii="Franklin Gothic Book" w:hAnsi="Franklin Gothic Book"/>
                <w:b/>
                <w:sz w:val="20"/>
                <w:szCs w:val="20"/>
              </w:rPr>
              <w:t>Creation of Promotional Materials</w:t>
            </w:r>
          </w:p>
        </w:tc>
        <w:tc>
          <w:tcPr>
            <w:tcW w:w="3543" w:type="dxa"/>
          </w:tcPr>
          <w:p w:rsidR="00671CA9" w:rsidP="00671CA9" w:rsidRDefault="00CA395C" w14:paraId="4D62E62F" w14:textId="77777777">
            <w:pPr>
              <w:rPr>
                <w:rFonts w:ascii="Franklin Gothic Book" w:hAnsi="Franklin Gothic Book"/>
                <w:b/>
                <w:sz w:val="20"/>
                <w:szCs w:val="20"/>
              </w:rPr>
            </w:pPr>
            <w:r>
              <w:rPr>
                <w:rFonts w:ascii="Franklin Gothic Book" w:hAnsi="Franklin Gothic Book"/>
                <w:b/>
                <w:sz w:val="20"/>
                <w:szCs w:val="20"/>
              </w:rPr>
              <w:t>Research &amp; Analysis</w:t>
            </w:r>
          </w:p>
          <w:p w:rsidR="00671CA9" w:rsidP="00671CA9" w:rsidRDefault="00671CA9" w14:paraId="66257DB3" w14:textId="77777777">
            <w:pPr>
              <w:rPr>
                <w:rFonts w:ascii="Franklin Gothic Book" w:hAnsi="Franklin Gothic Book"/>
                <w:b/>
                <w:sz w:val="20"/>
                <w:szCs w:val="20"/>
              </w:rPr>
            </w:pPr>
          </w:p>
        </w:tc>
      </w:tr>
    </w:tbl>
    <w:p w:rsidR="004D2259" w:rsidP="004D2259" w:rsidRDefault="004D2259" w14:paraId="054418DC" w14:textId="77777777">
      <w:pPr>
        <w:rPr>
          <w:rFonts w:ascii="Franklin Gothic Book" w:hAnsi="Franklin Gothic Book"/>
          <w:b/>
          <w:sz w:val="20"/>
          <w:szCs w:val="20"/>
        </w:rPr>
      </w:pPr>
    </w:p>
    <w:p w:rsidR="00671CA9" w:rsidP="12D4F064" w:rsidRDefault="00671CA9" w14:paraId="2FD36578" w14:textId="77777777" w14:noSpellErr="1">
      <w:pPr>
        <w:rPr>
          <w:rFonts w:ascii="Franklin Gothic Book" w:hAnsi="Franklin Gothic Book"/>
          <w:b w:val="1"/>
          <w:bCs w:val="1"/>
          <w:sz w:val="22"/>
          <w:szCs w:val="22"/>
        </w:rPr>
      </w:pPr>
    </w:p>
    <w:p w:rsidR="12D4F064" w:rsidP="12D4F064" w:rsidRDefault="12D4F064" w14:paraId="5D6229B4" w14:textId="705750CB">
      <w:pPr>
        <w:pStyle w:val="Normal"/>
        <w:rPr>
          <w:rFonts w:ascii="Franklin Gothic Book" w:hAnsi="Franklin Gothic Book"/>
          <w:b w:val="1"/>
          <w:bCs w:val="1"/>
          <w:sz w:val="22"/>
          <w:szCs w:val="22"/>
        </w:rPr>
      </w:pPr>
    </w:p>
    <w:p w:rsidR="12D4F064" w:rsidP="12D4F064" w:rsidRDefault="12D4F064" w14:paraId="01BAA24D" w14:textId="43453BC3">
      <w:pPr>
        <w:pStyle w:val="Normal"/>
        <w:rPr>
          <w:rFonts w:ascii="Franklin Gothic Book" w:hAnsi="Franklin Gothic Book"/>
          <w:b w:val="1"/>
          <w:bCs w:val="1"/>
          <w:sz w:val="22"/>
          <w:szCs w:val="22"/>
        </w:rPr>
      </w:pPr>
    </w:p>
    <w:p w:rsidR="12D4F064" w:rsidP="12D4F064" w:rsidRDefault="12D4F064" w14:paraId="7DCD58CB" w14:textId="543A0D35">
      <w:pPr>
        <w:pStyle w:val="Normal"/>
        <w:rPr>
          <w:rFonts w:ascii="Franklin Gothic Book" w:hAnsi="Franklin Gothic Book"/>
          <w:b w:val="1"/>
          <w:bCs w:val="1"/>
          <w:sz w:val="22"/>
          <w:szCs w:val="22"/>
        </w:rPr>
      </w:pPr>
    </w:p>
    <w:p w:rsidR="12D4F064" w:rsidP="12D4F064" w:rsidRDefault="12D4F064" w14:paraId="51258C37" w14:textId="3027F389">
      <w:pPr>
        <w:pStyle w:val="Normal"/>
        <w:rPr>
          <w:rFonts w:ascii="Franklin Gothic Book" w:hAnsi="Franklin Gothic Book"/>
          <w:b w:val="1"/>
          <w:bCs w:val="1"/>
          <w:sz w:val="22"/>
          <w:szCs w:val="22"/>
        </w:rPr>
      </w:pPr>
    </w:p>
    <w:p w:rsidR="00A72343" w:rsidP="004D2259" w:rsidRDefault="00A72343" w14:paraId="5BE87B91" w14:textId="77777777">
      <w:pPr>
        <w:rPr>
          <w:rFonts w:ascii="Franklin Gothic Book" w:hAnsi="Franklin Gothic Book"/>
          <w:b/>
          <w:sz w:val="22"/>
          <w:szCs w:val="22"/>
        </w:rPr>
      </w:pPr>
    </w:p>
    <w:p w:rsidRPr="00946572" w:rsidR="008E46CC" w:rsidP="004D2259" w:rsidRDefault="004D2259" w14:paraId="00D954C1" w14:textId="77777777">
      <w:pPr>
        <w:rPr>
          <w:rFonts w:ascii="Franklin Gothic Book" w:hAnsi="Franklin Gothic Book"/>
          <w:b/>
          <w:sz w:val="22"/>
          <w:szCs w:val="22"/>
        </w:rPr>
      </w:pPr>
      <w:r w:rsidRPr="00946572">
        <w:rPr>
          <w:rFonts w:ascii="Franklin Gothic Book" w:hAnsi="Franklin Gothic Book"/>
          <w:b/>
          <w:sz w:val="22"/>
          <w:szCs w:val="22"/>
        </w:rPr>
        <w:t>TRANSFERABLE SKILL</w:t>
      </w:r>
      <w:r w:rsidRPr="00946572" w:rsidR="0096759D">
        <w:rPr>
          <w:rFonts w:ascii="Franklin Gothic Book" w:hAnsi="Franklin Gothic Book"/>
          <w:b/>
          <w:sz w:val="22"/>
          <w:szCs w:val="22"/>
        </w:rPr>
        <w:t>S</w:t>
      </w:r>
    </w:p>
    <w:p w:rsidR="004D2259" w:rsidP="004D2259" w:rsidRDefault="004D2259" w14:paraId="2C9512E2" w14:textId="77777777">
      <w:pPr>
        <w:rPr>
          <w:rFonts w:ascii="Franklin Gothic Book" w:hAnsi="Franklin Gothic Book"/>
          <w:sz w:val="20"/>
          <w:szCs w:val="20"/>
        </w:rPr>
      </w:pPr>
      <w:r>
        <w:rPr>
          <w:rFonts w:ascii="Franklin Gothic Book" w:hAnsi="Franklin Gothic Book"/>
          <w:sz w:val="20"/>
          <w:szCs w:val="20"/>
        </w:rPr>
        <w:t xml:space="preserve">It is essential to maximise every opportunity within the internship placements. If tasks and duties are approached in a professional manner, interns can take away additions skills and abilities that will be of benefit to their personal and professional development. Transferable skills </w:t>
      </w:r>
      <w:proofErr w:type="gramStart"/>
      <w:r>
        <w:rPr>
          <w:rFonts w:ascii="Franklin Gothic Book" w:hAnsi="Franklin Gothic Book"/>
          <w:sz w:val="20"/>
          <w:szCs w:val="20"/>
        </w:rPr>
        <w:t>sets</w:t>
      </w:r>
      <w:proofErr w:type="gramEnd"/>
      <w:r>
        <w:rPr>
          <w:rFonts w:ascii="Franklin Gothic Book" w:hAnsi="Franklin Gothic Book"/>
          <w:sz w:val="20"/>
          <w:szCs w:val="20"/>
        </w:rPr>
        <w:t xml:space="preserve"> include but are not limited to:</w:t>
      </w:r>
    </w:p>
    <w:p w:rsidR="004D2259" w:rsidP="004D2259" w:rsidRDefault="004D2259" w14:paraId="6E02265E" w14:textId="77777777">
      <w:pPr>
        <w:rPr>
          <w:rFonts w:ascii="Franklin Gothic Book" w:hAnsi="Franklin Gothic Book"/>
          <w:sz w:val="20"/>
          <w:szCs w:val="20"/>
        </w:rPr>
      </w:pPr>
    </w:p>
    <w:tbl>
      <w:tblPr>
        <w:tblStyle w:val="TableGrid"/>
        <w:tblW w:w="9304" w:type="dxa"/>
        <w:tblInd w:w="5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38"/>
        <w:gridCol w:w="4466"/>
      </w:tblGrid>
      <w:tr w:rsidR="00671CA9" w:rsidTr="00671CA9" w14:paraId="46E670D7" w14:textId="77777777">
        <w:trPr>
          <w:trHeight w:val="380"/>
        </w:trPr>
        <w:tc>
          <w:tcPr>
            <w:tcW w:w="4838" w:type="dxa"/>
          </w:tcPr>
          <w:p w:rsidR="00671CA9" w:rsidP="004D2259" w:rsidRDefault="00CA395C" w14:paraId="6386C750" w14:textId="77777777">
            <w:pPr>
              <w:rPr>
                <w:rFonts w:ascii="Franklin Gothic Book" w:hAnsi="Franklin Gothic Book"/>
                <w:b/>
                <w:sz w:val="20"/>
                <w:szCs w:val="20"/>
              </w:rPr>
            </w:pPr>
            <w:r>
              <w:rPr>
                <w:rFonts w:ascii="Franklin Gothic Book" w:hAnsi="Franklin Gothic Book"/>
                <w:b/>
                <w:sz w:val="20"/>
                <w:szCs w:val="20"/>
              </w:rPr>
              <w:t>Analytical Ability</w:t>
            </w:r>
          </w:p>
        </w:tc>
        <w:tc>
          <w:tcPr>
            <w:tcW w:w="4466" w:type="dxa"/>
          </w:tcPr>
          <w:p w:rsidR="00671CA9" w:rsidP="004D2259" w:rsidRDefault="00CA395C" w14:paraId="44994485" w14:textId="77777777">
            <w:pPr>
              <w:rPr>
                <w:rFonts w:ascii="Franklin Gothic Book" w:hAnsi="Franklin Gothic Book"/>
                <w:b/>
                <w:sz w:val="20"/>
                <w:szCs w:val="20"/>
              </w:rPr>
            </w:pPr>
            <w:r>
              <w:rPr>
                <w:rFonts w:ascii="Franklin Gothic Book" w:hAnsi="Franklin Gothic Book"/>
                <w:b/>
                <w:sz w:val="20"/>
                <w:szCs w:val="20"/>
              </w:rPr>
              <w:t xml:space="preserve">Organization </w:t>
            </w:r>
          </w:p>
        </w:tc>
      </w:tr>
      <w:tr w:rsidR="00671CA9" w:rsidTr="00671CA9" w14:paraId="0CA199C4" w14:textId="77777777">
        <w:trPr>
          <w:trHeight w:val="415"/>
        </w:trPr>
        <w:tc>
          <w:tcPr>
            <w:tcW w:w="4838" w:type="dxa"/>
          </w:tcPr>
          <w:p w:rsidR="00671CA9" w:rsidP="004D2259" w:rsidRDefault="00CA395C" w14:paraId="1183CFBC" w14:textId="77777777">
            <w:pPr>
              <w:rPr>
                <w:rFonts w:ascii="Franklin Gothic Book" w:hAnsi="Franklin Gothic Book"/>
                <w:b/>
                <w:sz w:val="20"/>
                <w:szCs w:val="20"/>
              </w:rPr>
            </w:pPr>
            <w:r>
              <w:rPr>
                <w:rFonts w:ascii="Franklin Gothic Book" w:hAnsi="Franklin Gothic Book"/>
                <w:b/>
                <w:sz w:val="20"/>
                <w:szCs w:val="20"/>
              </w:rPr>
              <w:t>Good Oral &amp; Written Communication Skills</w:t>
            </w:r>
          </w:p>
        </w:tc>
        <w:tc>
          <w:tcPr>
            <w:tcW w:w="4466" w:type="dxa"/>
          </w:tcPr>
          <w:p w:rsidR="00671CA9" w:rsidP="004D2259" w:rsidRDefault="00671CA9" w14:paraId="08C51ACB" w14:textId="77777777">
            <w:pPr>
              <w:rPr>
                <w:rFonts w:ascii="Franklin Gothic Book" w:hAnsi="Franklin Gothic Book"/>
                <w:b/>
                <w:sz w:val="20"/>
                <w:szCs w:val="20"/>
              </w:rPr>
            </w:pPr>
            <w:r w:rsidRPr="00AC4DF8">
              <w:rPr>
                <w:rFonts w:ascii="Franklin Gothic Book" w:hAnsi="Franklin Gothic Book"/>
                <w:b/>
                <w:sz w:val="20"/>
                <w:szCs w:val="20"/>
              </w:rPr>
              <w:t>Presentation</w:t>
            </w:r>
          </w:p>
        </w:tc>
      </w:tr>
      <w:tr w:rsidR="00671CA9" w:rsidTr="00671CA9" w14:paraId="24C050D5" w14:textId="77777777">
        <w:trPr>
          <w:trHeight w:val="355"/>
        </w:trPr>
        <w:tc>
          <w:tcPr>
            <w:tcW w:w="4838" w:type="dxa"/>
          </w:tcPr>
          <w:p w:rsidR="00671CA9" w:rsidP="004D2259" w:rsidRDefault="00CA395C" w14:paraId="2E94BAA3" w14:textId="77777777">
            <w:pPr>
              <w:rPr>
                <w:rFonts w:ascii="Franklin Gothic Book" w:hAnsi="Franklin Gothic Book"/>
                <w:b/>
                <w:sz w:val="20"/>
                <w:szCs w:val="20"/>
              </w:rPr>
            </w:pPr>
            <w:r>
              <w:rPr>
                <w:rFonts w:ascii="Franklin Gothic Book" w:hAnsi="Franklin Gothic Book"/>
                <w:b/>
                <w:sz w:val="20"/>
                <w:szCs w:val="20"/>
              </w:rPr>
              <w:t>Independent Work</w:t>
            </w:r>
          </w:p>
        </w:tc>
        <w:tc>
          <w:tcPr>
            <w:tcW w:w="4466" w:type="dxa"/>
          </w:tcPr>
          <w:p w:rsidR="00671CA9" w:rsidP="004D2259" w:rsidRDefault="00671CA9" w14:paraId="1AC8CF2A" w14:textId="77777777">
            <w:pPr>
              <w:rPr>
                <w:rFonts w:ascii="Franklin Gothic Book" w:hAnsi="Franklin Gothic Book"/>
                <w:b/>
                <w:sz w:val="20"/>
                <w:szCs w:val="20"/>
              </w:rPr>
            </w:pPr>
            <w:r>
              <w:rPr>
                <w:rFonts w:ascii="Franklin Gothic Book" w:hAnsi="Franklin Gothic Book"/>
                <w:b/>
                <w:sz w:val="20"/>
                <w:szCs w:val="20"/>
              </w:rPr>
              <w:t>Problem Solving</w:t>
            </w:r>
          </w:p>
        </w:tc>
      </w:tr>
      <w:tr w:rsidR="00671CA9" w:rsidTr="00671CA9" w14:paraId="5B73186B" w14:textId="77777777">
        <w:trPr>
          <w:trHeight w:val="380"/>
        </w:trPr>
        <w:tc>
          <w:tcPr>
            <w:tcW w:w="4838" w:type="dxa"/>
          </w:tcPr>
          <w:p w:rsidR="00671CA9" w:rsidP="004D2259" w:rsidRDefault="00CA395C" w14:paraId="00E9B54D" w14:textId="77777777">
            <w:pPr>
              <w:rPr>
                <w:rFonts w:ascii="Franklin Gothic Book" w:hAnsi="Franklin Gothic Book"/>
                <w:b/>
                <w:sz w:val="20"/>
                <w:szCs w:val="20"/>
              </w:rPr>
            </w:pPr>
            <w:r>
              <w:rPr>
                <w:rFonts w:ascii="Franklin Gothic Book" w:hAnsi="Franklin Gothic Book"/>
                <w:b/>
                <w:sz w:val="20"/>
                <w:szCs w:val="20"/>
              </w:rPr>
              <w:t>IT Skills</w:t>
            </w:r>
          </w:p>
        </w:tc>
        <w:tc>
          <w:tcPr>
            <w:tcW w:w="4466" w:type="dxa"/>
          </w:tcPr>
          <w:p w:rsidR="00671CA9" w:rsidP="004D2259" w:rsidRDefault="00CA395C" w14:paraId="20DD0E1C" w14:textId="77777777">
            <w:pPr>
              <w:rPr>
                <w:rFonts w:ascii="Franklin Gothic Book" w:hAnsi="Franklin Gothic Book"/>
                <w:b/>
                <w:sz w:val="20"/>
                <w:szCs w:val="20"/>
              </w:rPr>
            </w:pPr>
            <w:r>
              <w:rPr>
                <w:rFonts w:ascii="Franklin Gothic Book" w:hAnsi="Franklin Gothic Book"/>
                <w:b/>
                <w:sz w:val="20"/>
                <w:szCs w:val="20"/>
              </w:rPr>
              <w:t>Research</w:t>
            </w:r>
          </w:p>
        </w:tc>
      </w:tr>
      <w:tr w:rsidR="00671CA9" w:rsidTr="00671CA9" w14:paraId="378731FD" w14:textId="77777777">
        <w:trPr>
          <w:trHeight w:val="380"/>
        </w:trPr>
        <w:tc>
          <w:tcPr>
            <w:tcW w:w="4838" w:type="dxa"/>
          </w:tcPr>
          <w:p w:rsidR="00671CA9" w:rsidP="004D2259" w:rsidRDefault="00CA395C" w14:paraId="697CBAD1" w14:textId="77777777">
            <w:pPr>
              <w:rPr>
                <w:rFonts w:ascii="Franklin Gothic Book" w:hAnsi="Franklin Gothic Book"/>
                <w:b/>
                <w:sz w:val="20"/>
                <w:szCs w:val="20"/>
              </w:rPr>
            </w:pPr>
            <w:r>
              <w:rPr>
                <w:rFonts w:ascii="Franklin Gothic Book" w:hAnsi="Franklin Gothic Book"/>
                <w:b/>
                <w:sz w:val="20"/>
                <w:szCs w:val="20"/>
              </w:rPr>
              <w:t>Methodical Approach and Excellent Attention to Detail</w:t>
            </w:r>
          </w:p>
        </w:tc>
        <w:tc>
          <w:tcPr>
            <w:tcW w:w="4466" w:type="dxa"/>
          </w:tcPr>
          <w:p w:rsidR="00671CA9" w:rsidP="004D2259" w:rsidRDefault="00CA395C" w14:paraId="7117C255" w14:textId="77777777">
            <w:pPr>
              <w:rPr>
                <w:rFonts w:ascii="Franklin Gothic Book" w:hAnsi="Franklin Gothic Book"/>
                <w:b/>
                <w:sz w:val="20"/>
                <w:szCs w:val="20"/>
              </w:rPr>
            </w:pPr>
            <w:r>
              <w:rPr>
                <w:rFonts w:ascii="Franklin Gothic Book" w:hAnsi="Franklin Gothic Book"/>
                <w:b/>
                <w:sz w:val="20"/>
                <w:szCs w:val="20"/>
              </w:rPr>
              <w:t>Resource and Time Management</w:t>
            </w:r>
          </w:p>
        </w:tc>
      </w:tr>
      <w:tr w:rsidR="00671CA9" w:rsidTr="00671CA9" w14:paraId="7F29D31C" w14:textId="77777777">
        <w:trPr>
          <w:trHeight w:val="355"/>
        </w:trPr>
        <w:tc>
          <w:tcPr>
            <w:tcW w:w="4838" w:type="dxa"/>
          </w:tcPr>
          <w:p w:rsidR="00671CA9" w:rsidP="004D2259" w:rsidRDefault="00CA395C" w14:paraId="58957B2B" w14:textId="77777777">
            <w:pPr>
              <w:rPr>
                <w:rFonts w:ascii="Franklin Gothic Book" w:hAnsi="Franklin Gothic Book"/>
                <w:b/>
                <w:sz w:val="20"/>
                <w:szCs w:val="20"/>
              </w:rPr>
            </w:pPr>
            <w:r>
              <w:rPr>
                <w:rFonts w:ascii="Franklin Gothic Book" w:hAnsi="Franklin Gothic Book"/>
                <w:b/>
                <w:sz w:val="20"/>
                <w:szCs w:val="20"/>
              </w:rPr>
              <w:t>Multi-Disciplinary Teamwork</w:t>
            </w:r>
          </w:p>
        </w:tc>
        <w:tc>
          <w:tcPr>
            <w:tcW w:w="4466" w:type="dxa"/>
          </w:tcPr>
          <w:p w:rsidR="00671CA9" w:rsidP="004D2259" w:rsidRDefault="00671CA9" w14:paraId="79A30CAA" w14:textId="77777777">
            <w:pPr>
              <w:rPr>
                <w:rFonts w:ascii="Franklin Gothic Book" w:hAnsi="Franklin Gothic Book"/>
                <w:b/>
                <w:sz w:val="20"/>
                <w:szCs w:val="20"/>
              </w:rPr>
            </w:pPr>
          </w:p>
        </w:tc>
      </w:tr>
    </w:tbl>
    <w:p w:rsidR="00671CA9" w:rsidP="004D2259" w:rsidRDefault="00671CA9" w14:paraId="0294D508" w14:textId="77777777">
      <w:pPr>
        <w:rPr>
          <w:rFonts w:ascii="Franklin Gothic Book" w:hAnsi="Franklin Gothic Book"/>
          <w:b/>
          <w:sz w:val="20"/>
          <w:szCs w:val="20"/>
        </w:rPr>
      </w:pPr>
    </w:p>
    <w:p w:rsidR="00A72343" w:rsidP="00946572" w:rsidRDefault="00A72343" w14:paraId="22BD5120" w14:textId="77777777">
      <w:pPr>
        <w:rPr>
          <w:rFonts w:ascii="Franklin Gothic Book" w:hAnsi="Franklin Gothic Book"/>
          <w:b/>
          <w:sz w:val="20"/>
          <w:szCs w:val="20"/>
        </w:rPr>
      </w:pPr>
    </w:p>
    <w:p w:rsidR="692EADA8" w:rsidP="692EADA8" w:rsidRDefault="692EADA8" w14:paraId="48E6D857" w14:textId="0F192724">
      <w:pPr>
        <w:spacing w:after="160" w:line="256" w:lineRule="auto"/>
        <w:jc w:val="both"/>
        <w:rPr>
          <w:rFonts w:ascii="Franklin Gothic Book" w:hAnsi="Franklin Gothic Book" w:eastAsia="Franklin Gothic Book" w:cs="Franklin Gothic Book"/>
          <w:color w:val="000000" w:themeColor="text1"/>
          <w:sz w:val="20"/>
          <w:szCs w:val="20"/>
        </w:rPr>
      </w:pPr>
    </w:p>
    <w:p w:rsidR="41A94C42" w:rsidP="692EADA8" w:rsidRDefault="41A94C42" w14:paraId="130BE3F6" w14:textId="6C4BFF8B">
      <w:pPr>
        <w:spacing w:after="160" w:line="256" w:lineRule="auto"/>
        <w:jc w:val="both"/>
        <w:rPr>
          <w:rFonts w:ascii="Franklin Gothic Book" w:hAnsi="Franklin Gothic Book" w:eastAsia="Franklin Gothic Book" w:cs="Franklin Gothic Book"/>
          <w:color w:val="000000" w:themeColor="text1"/>
          <w:sz w:val="20"/>
          <w:szCs w:val="20"/>
        </w:rPr>
      </w:pPr>
      <w:r w:rsidRPr="692EADA8">
        <w:rPr>
          <w:rFonts w:ascii="Franklin Gothic Book" w:hAnsi="Franklin Gothic Book" w:eastAsia="Franklin Gothic Book" w:cs="Franklin Gothic Book"/>
          <w:b/>
          <w:bCs/>
          <w:color w:val="000000" w:themeColor="text1"/>
          <w:sz w:val="20"/>
          <w:szCs w:val="20"/>
        </w:rPr>
        <w:t>NACE CAREER READINESS COMPETENCIES</w:t>
      </w:r>
    </w:p>
    <w:p w:rsidR="41A94C42" w:rsidP="692EADA8" w:rsidRDefault="41A94C42" w14:paraId="056EEA0D" w14:textId="40B534D8" w14:noSpellErr="1">
      <w:pPr>
        <w:spacing w:after="160" w:line="256" w:lineRule="auto"/>
        <w:jc w:val="both"/>
        <w:rPr>
          <w:rFonts w:ascii="Franklin Gothic Book" w:hAnsi="Franklin Gothic Book" w:eastAsia="Franklin Gothic Book" w:cs="Franklin Gothic Book"/>
          <w:color w:val="000000" w:themeColor="text1"/>
          <w:sz w:val="20"/>
          <w:szCs w:val="20"/>
        </w:rPr>
      </w:pPr>
      <w:r w:rsidRPr="12D4F064" w:rsidR="41A94C42">
        <w:rPr>
          <w:rFonts w:ascii="Franklin Gothic Book" w:hAnsi="Franklin Gothic Book" w:eastAsia="Franklin Gothic Book" w:cs="Franklin Gothic Book"/>
          <w:color w:val="000000" w:themeColor="text1" w:themeTint="FF" w:themeShade="FF"/>
          <w:sz w:val="20"/>
          <w:szCs w:val="20"/>
        </w:rPr>
        <w:t xml:space="preserve">Through our pre-departure advising, internship, Global Internship Course and extra-curricular activities, CEA CAPA embeds and works to help students develop the following </w:t>
      </w:r>
      <w:bookmarkStart w:name="_Int_fKYxUPiX" w:id="1799571206"/>
      <w:r w:rsidRPr="12D4F064" w:rsidR="41A94C42">
        <w:rPr>
          <w:rFonts w:ascii="Franklin Gothic Book" w:hAnsi="Franklin Gothic Book" w:eastAsia="Franklin Gothic Book" w:cs="Franklin Gothic Book"/>
          <w:color w:val="000000" w:themeColor="text1" w:themeTint="FF" w:themeShade="FF"/>
          <w:sz w:val="20"/>
          <w:szCs w:val="20"/>
        </w:rPr>
        <w:t>NACE</w:t>
      </w:r>
      <w:bookmarkEnd w:id="1799571206"/>
      <w:r w:rsidRPr="12D4F064" w:rsidR="41A94C42">
        <w:rPr>
          <w:rFonts w:ascii="Franklin Gothic Book" w:hAnsi="Franklin Gothic Book" w:eastAsia="Franklin Gothic Book" w:cs="Franklin Gothic Book"/>
          <w:color w:val="000000" w:themeColor="text1" w:themeTint="FF" w:themeShade="FF"/>
          <w:sz w:val="20"/>
          <w:szCs w:val="20"/>
        </w:rPr>
        <w:t xml:space="preserve"> Competencies:  </w:t>
      </w:r>
    </w:p>
    <w:p w:rsidR="41A94C42" w:rsidP="692EADA8" w:rsidRDefault="41A94C42" w14:paraId="580B6B2A" w14:textId="4AFF386D">
      <w:pPr>
        <w:spacing w:after="160" w:line="256" w:lineRule="auto"/>
        <w:jc w:val="both"/>
        <w:rPr>
          <w:rFonts w:ascii="Franklin Gothic Book" w:hAnsi="Franklin Gothic Book" w:eastAsia="Franklin Gothic Book" w:cs="Franklin Gothic Book"/>
          <w:color w:val="000000" w:themeColor="text1"/>
          <w:sz w:val="20"/>
          <w:szCs w:val="20"/>
        </w:rPr>
      </w:pPr>
      <w:r w:rsidRPr="692EADA8">
        <w:rPr>
          <w:rFonts w:ascii="Franklin Gothic Book" w:hAnsi="Franklin Gothic Book" w:eastAsia="Franklin Gothic Book" w:cs="Franklin Gothic Book"/>
          <w:color w:val="000000" w:themeColor="text1"/>
          <w:sz w:val="20"/>
          <w:szCs w:val="20"/>
        </w:rPr>
        <w:t>1. Career and Self-Development: The ability to demonstrate requisite core competencies to develop oneself and one’s career through continual personal and professional learning, awareness of one’s strengths and weaknesses, navigation of career opportunities, and networking to build relationships within and without one’s organization</w:t>
      </w:r>
    </w:p>
    <w:p w:rsidR="41A94C42" w:rsidP="692EADA8" w:rsidRDefault="41A94C42" w14:paraId="7AA464C0" w14:textId="38CF72F0">
      <w:pPr>
        <w:spacing w:after="160" w:line="256" w:lineRule="auto"/>
        <w:jc w:val="both"/>
        <w:rPr>
          <w:rFonts w:ascii="Franklin Gothic Book" w:hAnsi="Franklin Gothic Book" w:eastAsia="Franklin Gothic Book" w:cs="Franklin Gothic Book"/>
          <w:color w:val="000000" w:themeColor="text1"/>
          <w:sz w:val="20"/>
          <w:szCs w:val="20"/>
        </w:rPr>
      </w:pPr>
      <w:r w:rsidRPr="692EADA8">
        <w:rPr>
          <w:rFonts w:ascii="Franklin Gothic Book" w:hAnsi="Franklin Gothic Book" w:eastAsia="Franklin Gothic Book" w:cs="Franklin Gothic Book"/>
          <w:color w:val="000000" w:themeColor="text1"/>
          <w:sz w:val="20"/>
          <w:szCs w:val="20"/>
        </w:rPr>
        <w:t xml:space="preserve">2. Communications: The ability to receive, interpret and articulate information and ideas clearly and effectively. </w:t>
      </w:r>
    </w:p>
    <w:p w:rsidR="41A94C42" w:rsidP="692EADA8" w:rsidRDefault="41A94C42" w14:paraId="059DC614" w14:textId="57337A03">
      <w:pPr>
        <w:spacing w:after="160" w:line="256" w:lineRule="auto"/>
        <w:jc w:val="both"/>
        <w:rPr>
          <w:rFonts w:ascii="Franklin Gothic Book" w:hAnsi="Franklin Gothic Book" w:eastAsia="Franklin Gothic Book" w:cs="Franklin Gothic Book"/>
          <w:color w:val="000000" w:themeColor="text1"/>
          <w:sz w:val="20"/>
          <w:szCs w:val="20"/>
        </w:rPr>
      </w:pPr>
      <w:r w:rsidRPr="692EADA8">
        <w:rPr>
          <w:rFonts w:ascii="Franklin Gothic Book" w:hAnsi="Franklin Gothic Book" w:eastAsia="Franklin Gothic Book" w:cs="Franklin Gothic Book"/>
          <w:color w:val="000000" w:themeColor="text1"/>
          <w:sz w:val="20"/>
          <w:szCs w:val="20"/>
        </w:rPr>
        <w:t>3. Critical Thinking: The ability to identify and respond to needs based upon an understanding of situational context and logical analysis of relevant information.</w:t>
      </w:r>
    </w:p>
    <w:p w:rsidR="41A94C42" w:rsidP="692EADA8" w:rsidRDefault="41A94C42" w14:paraId="3E0C16B1" w14:textId="29E3B866">
      <w:pPr>
        <w:spacing w:after="160" w:line="256" w:lineRule="auto"/>
        <w:jc w:val="both"/>
        <w:rPr>
          <w:rFonts w:ascii="Franklin Gothic Book" w:hAnsi="Franklin Gothic Book" w:eastAsia="Franklin Gothic Book" w:cs="Franklin Gothic Book"/>
          <w:color w:val="000000" w:themeColor="text1"/>
          <w:sz w:val="20"/>
          <w:szCs w:val="20"/>
        </w:rPr>
      </w:pPr>
      <w:r w:rsidRPr="692EADA8">
        <w:rPr>
          <w:rFonts w:ascii="Franklin Gothic Book" w:hAnsi="Franklin Gothic Book" w:eastAsia="Franklin Gothic Book" w:cs="Franklin Gothic Book"/>
          <w:color w:val="000000" w:themeColor="text1"/>
          <w:sz w:val="20"/>
          <w:szCs w:val="20"/>
        </w:rPr>
        <w:t xml:space="preserve">4. Equity and Inclusion: To develop an understanding of oneself, others and to embrace and appreciate diverse and complex perspectives, </w:t>
      </w:r>
      <w:proofErr w:type="gramStart"/>
      <w:r w:rsidRPr="692EADA8">
        <w:rPr>
          <w:rFonts w:ascii="Franklin Gothic Book" w:hAnsi="Franklin Gothic Book" w:eastAsia="Franklin Gothic Book" w:cs="Franklin Gothic Book"/>
          <w:color w:val="000000" w:themeColor="text1"/>
          <w:sz w:val="20"/>
          <w:szCs w:val="20"/>
        </w:rPr>
        <w:t>values</w:t>
      </w:r>
      <w:proofErr w:type="gramEnd"/>
      <w:r w:rsidRPr="692EADA8">
        <w:rPr>
          <w:rFonts w:ascii="Franklin Gothic Book" w:hAnsi="Franklin Gothic Book" w:eastAsia="Franklin Gothic Book" w:cs="Franklin Gothic Book"/>
          <w:color w:val="000000" w:themeColor="text1"/>
          <w:sz w:val="20"/>
          <w:szCs w:val="20"/>
        </w:rPr>
        <w:t xml:space="preserve"> and beliefs.</w:t>
      </w:r>
    </w:p>
    <w:p w:rsidR="41A94C42" w:rsidP="692EADA8" w:rsidRDefault="41A94C42" w14:paraId="3DBD9D2E" w14:textId="6C5EDC11">
      <w:pPr>
        <w:spacing w:after="160" w:line="256" w:lineRule="auto"/>
        <w:jc w:val="both"/>
        <w:rPr>
          <w:rFonts w:ascii="Franklin Gothic Book" w:hAnsi="Franklin Gothic Book" w:eastAsia="Franklin Gothic Book" w:cs="Franklin Gothic Book"/>
          <w:color w:val="000000" w:themeColor="text1"/>
          <w:sz w:val="20"/>
          <w:szCs w:val="20"/>
        </w:rPr>
      </w:pPr>
      <w:r w:rsidRPr="692EADA8">
        <w:rPr>
          <w:rFonts w:ascii="Franklin Gothic Book" w:hAnsi="Franklin Gothic Book" w:eastAsia="Franklin Gothic Book" w:cs="Franklin Gothic Book"/>
          <w:color w:val="000000" w:themeColor="text1"/>
          <w:sz w:val="20"/>
          <w:szCs w:val="20"/>
        </w:rPr>
        <w:t>5. Leadership: The ability to recognize and capitalize on personal and team strengths to achieve organizational goals.</w:t>
      </w:r>
    </w:p>
    <w:p w:rsidR="41A94C42" w:rsidP="692EADA8" w:rsidRDefault="41A94C42" w14:paraId="63E59CA4" w14:textId="5D7F1E81" w14:noSpellErr="1">
      <w:pPr>
        <w:spacing w:after="160" w:line="256" w:lineRule="auto"/>
        <w:jc w:val="both"/>
        <w:rPr>
          <w:rFonts w:ascii="Franklin Gothic Book" w:hAnsi="Franklin Gothic Book" w:eastAsia="Franklin Gothic Book" w:cs="Franklin Gothic Book"/>
          <w:color w:val="000000" w:themeColor="text1"/>
          <w:sz w:val="20"/>
          <w:szCs w:val="20"/>
        </w:rPr>
      </w:pPr>
      <w:r w:rsidRPr="12D4F064" w:rsidR="41A94C42">
        <w:rPr>
          <w:rFonts w:ascii="Franklin Gothic Book" w:hAnsi="Franklin Gothic Book" w:eastAsia="Franklin Gothic Book" w:cs="Franklin Gothic Book"/>
          <w:color w:val="000000" w:themeColor="text1" w:themeTint="FF" w:themeShade="FF"/>
          <w:sz w:val="20"/>
          <w:szCs w:val="20"/>
        </w:rPr>
        <w:t xml:space="preserve">6. Professionalism: The ability to acknowledge work environments </w:t>
      </w:r>
      <w:bookmarkStart w:name="_Int_AJOchKmo" w:id="1447379867"/>
      <w:r w:rsidRPr="12D4F064" w:rsidR="41A94C42">
        <w:rPr>
          <w:rFonts w:ascii="Franklin Gothic Book" w:hAnsi="Franklin Gothic Book" w:eastAsia="Franklin Gothic Book" w:cs="Franklin Gothic Book"/>
          <w:color w:val="000000" w:themeColor="text1" w:themeTint="FF" w:themeShade="FF"/>
          <w:sz w:val="20"/>
          <w:szCs w:val="20"/>
        </w:rPr>
        <w:t>differ greatly, understand</w:t>
      </w:r>
      <w:bookmarkEnd w:id="1447379867"/>
      <w:r w:rsidRPr="12D4F064" w:rsidR="41A94C42">
        <w:rPr>
          <w:rFonts w:ascii="Franklin Gothic Book" w:hAnsi="Franklin Gothic Book" w:eastAsia="Franklin Gothic Book" w:cs="Franklin Gothic Book"/>
          <w:color w:val="000000" w:themeColor="text1" w:themeTint="FF" w:themeShade="FF"/>
          <w:sz w:val="20"/>
          <w:szCs w:val="20"/>
        </w:rPr>
        <w:t xml:space="preserve">, and </w:t>
      </w:r>
      <w:r w:rsidRPr="12D4F064" w:rsidR="41A94C42">
        <w:rPr>
          <w:rFonts w:ascii="Franklin Gothic Book" w:hAnsi="Franklin Gothic Book" w:eastAsia="Franklin Gothic Book" w:cs="Franklin Gothic Book"/>
          <w:color w:val="000000" w:themeColor="text1" w:themeTint="FF" w:themeShade="FF"/>
          <w:sz w:val="20"/>
          <w:szCs w:val="20"/>
        </w:rPr>
        <w:t>demonstrate</w:t>
      </w:r>
      <w:r w:rsidRPr="12D4F064" w:rsidR="41A94C42">
        <w:rPr>
          <w:rFonts w:ascii="Franklin Gothic Book" w:hAnsi="Franklin Gothic Book" w:eastAsia="Franklin Gothic Book" w:cs="Franklin Gothic Book"/>
          <w:color w:val="000000" w:themeColor="text1" w:themeTint="FF" w:themeShade="FF"/>
          <w:sz w:val="20"/>
          <w:szCs w:val="20"/>
        </w:rPr>
        <w:t xml:space="preserve"> effective work habits, and act in the interest of the larger community and workplace.</w:t>
      </w:r>
    </w:p>
    <w:p w:rsidR="41A94C42" w:rsidP="692EADA8" w:rsidRDefault="41A94C42" w14:paraId="3ACC5E33" w14:textId="190D01FD">
      <w:pPr>
        <w:spacing w:after="160" w:line="256" w:lineRule="auto"/>
        <w:jc w:val="both"/>
        <w:rPr>
          <w:rFonts w:ascii="Franklin Gothic Book" w:hAnsi="Franklin Gothic Book" w:eastAsia="Franklin Gothic Book" w:cs="Franklin Gothic Book"/>
          <w:color w:val="000000" w:themeColor="text1"/>
          <w:sz w:val="20"/>
          <w:szCs w:val="20"/>
        </w:rPr>
      </w:pPr>
      <w:r w:rsidRPr="692EADA8">
        <w:rPr>
          <w:rFonts w:ascii="Franklin Gothic Book" w:hAnsi="Franklin Gothic Book" w:eastAsia="Franklin Gothic Book" w:cs="Franklin Gothic Book"/>
          <w:color w:val="000000" w:themeColor="text1"/>
          <w:sz w:val="20"/>
          <w:szCs w:val="20"/>
        </w:rPr>
        <w:t>7. Teamwork: The ability to build and maintain collaborative relationships to work effectively toward common goals, while appreciating diverse viewpoints and shared responsibilities.</w:t>
      </w:r>
    </w:p>
    <w:p w:rsidR="41A94C42" w:rsidP="692EADA8" w:rsidRDefault="41A94C42" w14:paraId="3906BC50" w14:textId="0B5229D3">
      <w:pPr>
        <w:spacing w:after="160" w:line="256" w:lineRule="auto"/>
        <w:jc w:val="both"/>
        <w:rPr>
          <w:rFonts w:ascii="Franklin Gothic Book" w:hAnsi="Franklin Gothic Book" w:eastAsia="Franklin Gothic Book" w:cs="Franklin Gothic Book"/>
          <w:color w:val="000000" w:themeColor="text1"/>
          <w:sz w:val="20"/>
          <w:szCs w:val="20"/>
        </w:rPr>
      </w:pPr>
      <w:r w:rsidRPr="692EADA8">
        <w:rPr>
          <w:rFonts w:ascii="Franklin Gothic Book" w:hAnsi="Franklin Gothic Book" w:eastAsia="Franklin Gothic Book" w:cs="Franklin Gothic Book"/>
          <w:color w:val="000000" w:themeColor="text1"/>
          <w:sz w:val="20"/>
          <w:szCs w:val="20"/>
        </w:rPr>
        <w:lastRenderedPageBreak/>
        <w:t>8. Technology: The ability to understand and leverage technologies ethically to enhance efficiencies, complete tasks, and accomplish goals.</w:t>
      </w:r>
    </w:p>
    <w:p w:rsidR="692EADA8" w:rsidP="692EADA8" w:rsidRDefault="692EADA8" w14:paraId="04F647C6" w14:textId="2FD790DA">
      <w:pPr>
        <w:rPr>
          <w:rFonts w:ascii="Franklin Gothic Book" w:hAnsi="Franklin Gothic Book"/>
          <w:b/>
          <w:bCs/>
          <w:sz w:val="20"/>
          <w:szCs w:val="20"/>
        </w:rPr>
      </w:pPr>
    </w:p>
    <w:p w:rsidR="00471512" w:rsidRDefault="00471512" w14:paraId="21A62BDA" w14:textId="77777777">
      <w:pPr>
        <w:jc w:val="center"/>
        <w:rPr>
          <w:rFonts w:ascii="Trebuchet MS" w:hAnsi="Trebuchet MS"/>
          <w:sz w:val="20"/>
        </w:rPr>
      </w:pPr>
    </w:p>
    <w:sectPr w:rsidR="00471512" w:rsidSect="002362E0">
      <w:headerReference w:type="even" r:id="rId13"/>
      <w:headerReference w:type="default" r:id="rId14"/>
      <w:footerReference w:type="even" r:id="rId15"/>
      <w:footerReference w:type="default" r:id="rId16"/>
      <w:headerReference w:type="first" r:id="rId17"/>
      <w:footerReference w:type="first" r:id="rId18"/>
      <w:pgSz w:w="12240" w:h="15840" w:orient="portrait"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80D" w:rsidP="00946572" w:rsidRDefault="00F5780D" w14:paraId="7FE13D14" w14:textId="77777777">
      <w:r>
        <w:separator/>
      </w:r>
    </w:p>
  </w:endnote>
  <w:endnote w:type="continuationSeparator" w:id="0">
    <w:p w:rsidR="00F5780D" w:rsidP="00946572" w:rsidRDefault="00F5780D" w14:paraId="014BFC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3E7" w:rsidRDefault="007E53E7" w14:paraId="6690C9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3E7" w:rsidRDefault="007E53E7" w14:paraId="5B615EB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3E7" w:rsidRDefault="007E53E7" w14:paraId="7005A6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80D" w:rsidP="00946572" w:rsidRDefault="00F5780D" w14:paraId="50D26405" w14:textId="77777777">
      <w:r>
        <w:separator/>
      </w:r>
    </w:p>
  </w:footnote>
  <w:footnote w:type="continuationSeparator" w:id="0">
    <w:p w:rsidR="00F5780D" w:rsidP="00946572" w:rsidRDefault="00F5780D" w14:paraId="5A6F05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3E7" w:rsidRDefault="007E53E7" w14:paraId="07D4E7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572" w:rsidRDefault="00946572" w14:paraId="2A51C7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3E7" w:rsidRDefault="007E53E7" w14:paraId="334881E2" w14:textId="77777777">
    <w:pPr>
      <w:pStyle w:val="Header"/>
    </w:pPr>
  </w:p>
</w:hdr>
</file>

<file path=word/intelligence2.xml><?xml version="1.0" encoding="utf-8"?>
<int2:intelligence xmlns:int2="http://schemas.microsoft.com/office/intelligence/2020/intelligence">
  <int2:observations>
    <int2:bookmark int2:bookmarkName="_Int_fKYxUPiX" int2:invalidationBookmarkName="" int2:hashCode="iUkdYW0X4F2R6D" int2:id="wqXrETUG">
      <int2:state int2:type="AugLoop_Acronyms_AcronymsCritique" int2:value="Rejected"/>
    </int2:bookmark>
    <int2:bookmark int2:bookmarkName="_Int_AJOchKmo" int2:invalidationBookmarkName="" int2:hashCode="vSqx/UvMZgTmCx" int2:id="i08pBmtu">
      <int2:state int2:type="AugLoop_Text_Critique" int2:value="Rejected"/>
    </int2:bookmark>
    <int2:bookmark int2:bookmarkName="_Int_vD7yWfej" int2:invalidationBookmarkName="" int2:hashCode="ni8UUdXdlt6RIo" int2:id="yk9dJteT">
      <int2:state int2:type="AugLoop_Text_Critique" int2:value="Rejected"/>
    </int2:bookmark>
    <int2:bookmark int2:bookmarkName="_Int_drGFF1M0" int2:invalidationBookmarkName="" int2:hashCode="CGhCyrUB1b4DoW" int2:id="VIWhl2ru">
      <int2:state int2:type="AugLoop_Text_Critique" int2:value="Rejected"/>
    </int2:bookmark>
    <int2:bookmark int2:bookmarkName="_Int_qnsqRA0W" int2:invalidationBookmarkName="" int2:hashCode="h8YZxsgYhbjjcP" int2:id="5mvaZaT4">
      <int2:state int2:type="AugLoop_Text_Critique" int2:value="Rejected"/>
    </int2:bookmark>
    <int2:bookmark int2:bookmarkName="_Int_3zmUXCMb" int2:invalidationBookmarkName="" int2:hashCode="MnpHO11rIgeEPg" int2:id="WcZriEGI">
      <int2:state int2:type="AugLoop_Text_Critique" int2:value="Rejected"/>
    </int2:bookmark>
    <int2:bookmark int2:bookmarkName="_Int_vJhmSh3z" int2:invalidationBookmarkName="" int2:hashCode="LHvxt3eFm3Fkex" int2:id="CZX4fBaA">
      <int2:state int2:type="AugLoop_Text_Critique" int2:value="Rejected"/>
    </int2:bookmark>
    <int2:bookmark int2:bookmarkName="_Int_5JoM8Wco" int2:invalidationBookmarkName="" int2:hashCode="AnuoBUR+oIlI3U" int2:id="Pc9k2em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A74F7"/>
    <w:multiLevelType w:val="hybridMultilevel"/>
    <w:tmpl w:val="ECA29E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20488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12"/>
    <w:rsid w:val="00031F35"/>
    <w:rsid w:val="000332AF"/>
    <w:rsid w:val="00054E3D"/>
    <w:rsid w:val="000C0B31"/>
    <w:rsid w:val="001026C2"/>
    <w:rsid w:val="00174DF7"/>
    <w:rsid w:val="001B239C"/>
    <w:rsid w:val="00207337"/>
    <w:rsid w:val="00233A0D"/>
    <w:rsid w:val="002362E0"/>
    <w:rsid w:val="00243696"/>
    <w:rsid w:val="00283BD7"/>
    <w:rsid w:val="002D4016"/>
    <w:rsid w:val="002D417D"/>
    <w:rsid w:val="002F71A8"/>
    <w:rsid w:val="00326415"/>
    <w:rsid w:val="00387AEA"/>
    <w:rsid w:val="003B1721"/>
    <w:rsid w:val="00441C03"/>
    <w:rsid w:val="004432C1"/>
    <w:rsid w:val="00445110"/>
    <w:rsid w:val="00447362"/>
    <w:rsid w:val="00471512"/>
    <w:rsid w:val="004D2259"/>
    <w:rsid w:val="004F7478"/>
    <w:rsid w:val="004F7CCD"/>
    <w:rsid w:val="00507358"/>
    <w:rsid w:val="00535B84"/>
    <w:rsid w:val="005D5E0A"/>
    <w:rsid w:val="00622586"/>
    <w:rsid w:val="00652F21"/>
    <w:rsid w:val="00660216"/>
    <w:rsid w:val="00671CA9"/>
    <w:rsid w:val="006B19DA"/>
    <w:rsid w:val="006E7F47"/>
    <w:rsid w:val="007101B2"/>
    <w:rsid w:val="007258EF"/>
    <w:rsid w:val="00737DBE"/>
    <w:rsid w:val="00742402"/>
    <w:rsid w:val="007878DF"/>
    <w:rsid w:val="007A1706"/>
    <w:rsid w:val="007C1C35"/>
    <w:rsid w:val="007E53E7"/>
    <w:rsid w:val="00836360"/>
    <w:rsid w:val="008A381C"/>
    <w:rsid w:val="008E46CC"/>
    <w:rsid w:val="00946572"/>
    <w:rsid w:val="0096759D"/>
    <w:rsid w:val="009B7690"/>
    <w:rsid w:val="009E40C8"/>
    <w:rsid w:val="00A335B7"/>
    <w:rsid w:val="00A453C4"/>
    <w:rsid w:val="00A72343"/>
    <w:rsid w:val="00A80B4B"/>
    <w:rsid w:val="00A96079"/>
    <w:rsid w:val="00AC4DF8"/>
    <w:rsid w:val="00AD7015"/>
    <w:rsid w:val="00B02C2A"/>
    <w:rsid w:val="00B0765F"/>
    <w:rsid w:val="00BC0D2E"/>
    <w:rsid w:val="00BC3077"/>
    <w:rsid w:val="00BE2040"/>
    <w:rsid w:val="00C169AA"/>
    <w:rsid w:val="00C24F2E"/>
    <w:rsid w:val="00C97C19"/>
    <w:rsid w:val="00CA395C"/>
    <w:rsid w:val="00CB6A01"/>
    <w:rsid w:val="00CE0360"/>
    <w:rsid w:val="00D40CEA"/>
    <w:rsid w:val="00D5277A"/>
    <w:rsid w:val="00D560FB"/>
    <w:rsid w:val="00DB79BE"/>
    <w:rsid w:val="00E02B53"/>
    <w:rsid w:val="00E37DB1"/>
    <w:rsid w:val="00EB0EB6"/>
    <w:rsid w:val="00EB4A2F"/>
    <w:rsid w:val="00EB711C"/>
    <w:rsid w:val="00EC7C7D"/>
    <w:rsid w:val="00F03943"/>
    <w:rsid w:val="00F07EEC"/>
    <w:rsid w:val="00F5780D"/>
    <w:rsid w:val="00F9681D"/>
    <w:rsid w:val="00FC9F12"/>
    <w:rsid w:val="02C451A8"/>
    <w:rsid w:val="041C2783"/>
    <w:rsid w:val="065B2D09"/>
    <w:rsid w:val="091162A6"/>
    <w:rsid w:val="09267047"/>
    <w:rsid w:val="0A454E78"/>
    <w:rsid w:val="0BE1D39D"/>
    <w:rsid w:val="0F86AE0B"/>
    <w:rsid w:val="0FD32CDE"/>
    <w:rsid w:val="0FEC553B"/>
    <w:rsid w:val="11257CB4"/>
    <w:rsid w:val="11BF0A26"/>
    <w:rsid w:val="12B27F1C"/>
    <w:rsid w:val="12D4F064"/>
    <w:rsid w:val="139F89E8"/>
    <w:rsid w:val="152F6A22"/>
    <w:rsid w:val="15F328EA"/>
    <w:rsid w:val="16426E62"/>
    <w:rsid w:val="16B432E9"/>
    <w:rsid w:val="17ED2BF4"/>
    <w:rsid w:val="1CBBC435"/>
    <w:rsid w:val="1F6E8A82"/>
    <w:rsid w:val="226F2671"/>
    <w:rsid w:val="271DC811"/>
    <w:rsid w:val="27DEFB2C"/>
    <w:rsid w:val="29982074"/>
    <w:rsid w:val="2E22110C"/>
    <w:rsid w:val="2E314BDA"/>
    <w:rsid w:val="2EC2CFF5"/>
    <w:rsid w:val="30E4CE4E"/>
    <w:rsid w:val="353AFE2D"/>
    <w:rsid w:val="35AD802B"/>
    <w:rsid w:val="3B445C13"/>
    <w:rsid w:val="3B825AD2"/>
    <w:rsid w:val="3BC6E800"/>
    <w:rsid w:val="3C2CCA08"/>
    <w:rsid w:val="3CA2B94A"/>
    <w:rsid w:val="40F82058"/>
    <w:rsid w:val="41A94C42"/>
    <w:rsid w:val="43BB45E3"/>
    <w:rsid w:val="43E6408F"/>
    <w:rsid w:val="442151BA"/>
    <w:rsid w:val="448A1932"/>
    <w:rsid w:val="456059EE"/>
    <w:rsid w:val="4565EA4B"/>
    <w:rsid w:val="45CB917B"/>
    <w:rsid w:val="4702A2BB"/>
    <w:rsid w:val="4758F27C"/>
    <w:rsid w:val="476761DC"/>
    <w:rsid w:val="48B9B1B2"/>
    <w:rsid w:val="4AE2767C"/>
    <w:rsid w:val="52ABD9F0"/>
    <w:rsid w:val="533B2E8E"/>
    <w:rsid w:val="54D400A7"/>
    <w:rsid w:val="57697DB0"/>
    <w:rsid w:val="5827C80E"/>
    <w:rsid w:val="5903B994"/>
    <w:rsid w:val="5AAEA48E"/>
    <w:rsid w:val="5C1ADA98"/>
    <w:rsid w:val="60C9AC8A"/>
    <w:rsid w:val="62D37F96"/>
    <w:rsid w:val="64C88218"/>
    <w:rsid w:val="692EADA8"/>
    <w:rsid w:val="69A4577F"/>
    <w:rsid w:val="69F4F77F"/>
    <w:rsid w:val="6B6451C3"/>
    <w:rsid w:val="6ECA6BA2"/>
    <w:rsid w:val="7072D411"/>
    <w:rsid w:val="7180A13F"/>
    <w:rsid w:val="7188A8B8"/>
    <w:rsid w:val="72F1FC80"/>
    <w:rsid w:val="736F63A8"/>
    <w:rsid w:val="744210B8"/>
    <w:rsid w:val="777E74C9"/>
    <w:rsid w:val="7857377D"/>
    <w:rsid w:val="785D30AB"/>
    <w:rsid w:val="78732CF9"/>
    <w:rsid w:val="79F307DE"/>
    <w:rsid w:val="7A008DFA"/>
    <w:rsid w:val="7C407E74"/>
    <w:rsid w:val="7DE8F2FE"/>
    <w:rsid w:val="7E139143"/>
    <w:rsid w:val="7E54A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B191D"/>
  <w15:docId w15:val="{3A13CED8-F7FC-4AE9-8902-038E2B90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62E0"/>
    <w:rPr>
      <w:sz w:val="24"/>
      <w:szCs w:val="24"/>
      <w:lang w:eastAsia="en-US"/>
    </w:rPr>
  </w:style>
  <w:style w:type="paragraph" w:styleId="Heading1">
    <w:name w:val="heading 1"/>
    <w:basedOn w:val="Normal"/>
    <w:next w:val="Normal"/>
    <w:qFormat/>
    <w:rsid w:val="002362E0"/>
    <w:pPr>
      <w:keepNext/>
      <w:jc w:val="center"/>
      <w:outlineLvl w:val="0"/>
    </w:pPr>
    <w:rPr>
      <w:rFonts w:ascii="Trebuchet MS" w:hAnsi="Trebuchet MS"/>
      <w:b/>
      <w:bCs/>
      <w:sz w:val="28"/>
    </w:rPr>
  </w:style>
  <w:style w:type="paragraph" w:styleId="Heading2">
    <w:name w:val="heading 2"/>
    <w:basedOn w:val="Normal"/>
    <w:next w:val="Normal"/>
    <w:qFormat/>
    <w:rsid w:val="002362E0"/>
    <w:pPr>
      <w:keepNext/>
      <w:jc w:val="center"/>
      <w:outlineLvl w:val="1"/>
    </w:pPr>
    <w:rPr>
      <w:rFonts w:ascii="Impact" w:hAnsi="Impact" w:cs="Arial"/>
      <w:b/>
      <w:bCs/>
    </w:rPr>
  </w:style>
  <w:style w:type="paragraph" w:styleId="Heading3">
    <w:name w:val="heading 3"/>
    <w:basedOn w:val="Normal"/>
    <w:next w:val="Normal"/>
    <w:qFormat/>
    <w:rsid w:val="002362E0"/>
    <w:pPr>
      <w:keepNext/>
      <w:jc w:val="center"/>
      <w:outlineLvl w:val="2"/>
    </w:pPr>
    <w:rPr>
      <w:rFonts w:ascii="Trebuchet MS" w:hAnsi="Trebuchet MS" w:cs="Arial"/>
      <w:b/>
      <w:bCs/>
      <w:sz w:val="20"/>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BC0D2E"/>
    <w:rPr>
      <w:b/>
      <w:bCs/>
      <w:i w:val="0"/>
      <w:iCs w:val="0"/>
    </w:rPr>
  </w:style>
  <w:style w:type="paragraph" w:styleId="NormalWeb">
    <w:name w:val="Normal (Web)"/>
    <w:basedOn w:val="Normal"/>
    <w:uiPriority w:val="99"/>
    <w:unhideWhenUsed/>
    <w:rsid w:val="00BC0D2E"/>
    <w:pPr>
      <w:spacing w:before="100" w:beforeAutospacing="1" w:after="100" w:afterAutospacing="1"/>
    </w:pPr>
    <w:rPr>
      <w:color w:val="333333"/>
      <w:lang w:eastAsia="en-GB"/>
    </w:rPr>
  </w:style>
  <w:style w:type="character" w:styleId="engage1" w:customStyle="1">
    <w:name w:val="engage1"/>
    <w:basedOn w:val="DefaultParagraphFont"/>
    <w:rsid w:val="00BC0D2E"/>
    <w:rPr>
      <w:rFonts w:hint="default" w:ascii="Arial" w:hAnsi="Arial" w:cs="Arial"/>
      <w:b w:val="0"/>
      <w:bCs w:val="0"/>
      <w:i w:val="0"/>
      <w:iCs w:val="0"/>
      <w:caps w:val="0"/>
      <w:smallCaps w:val="0"/>
      <w:color w:val="333333"/>
      <w:sz w:val="18"/>
      <w:szCs w:val="18"/>
      <w:shd w:val="clear" w:color="auto" w:fill="FFFFFF"/>
    </w:rPr>
  </w:style>
  <w:style w:type="character" w:styleId="indexleft" w:customStyle="1">
    <w:name w:val="index_left"/>
    <w:basedOn w:val="DefaultParagraphFont"/>
    <w:rsid w:val="00BC0D2E"/>
  </w:style>
  <w:style w:type="paragraph" w:styleId="BalloonText">
    <w:name w:val="Balloon Text"/>
    <w:basedOn w:val="Normal"/>
    <w:link w:val="BalloonTextChar"/>
    <w:uiPriority w:val="99"/>
    <w:semiHidden/>
    <w:unhideWhenUsed/>
    <w:rsid w:val="00A335B7"/>
    <w:rPr>
      <w:rFonts w:ascii="Tahoma" w:hAnsi="Tahoma" w:cs="Tahoma"/>
      <w:sz w:val="16"/>
      <w:szCs w:val="16"/>
    </w:rPr>
  </w:style>
  <w:style w:type="character" w:styleId="BalloonTextChar" w:customStyle="1">
    <w:name w:val="Balloon Text Char"/>
    <w:basedOn w:val="DefaultParagraphFont"/>
    <w:link w:val="BalloonText"/>
    <w:uiPriority w:val="99"/>
    <w:semiHidden/>
    <w:rsid w:val="00A335B7"/>
    <w:rPr>
      <w:rFonts w:ascii="Tahoma" w:hAnsi="Tahoma" w:cs="Tahoma"/>
      <w:sz w:val="16"/>
      <w:szCs w:val="16"/>
      <w:lang w:eastAsia="en-US"/>
    </w:rPr>
  </w:style>
  <w:style w:type="paragraph" w:styleId="Header">
    <w:name w:val="header"/>
    <w:basedOn w:val="Normal"/>
    <w:link w:val="HeaderChar"/>
    <w:uiPriority w:val="99"/>
    <w:unhideWhenUsed/>
    <w:rsid w:val="00946572"/>
    <w:pPr>
      <w:tabs>
        <w:tab w:val="center" w:pos="4513"/>
        <w:tab w:val="right" w:pos="9026"/>
      </w:tabs>
    </w:pPr>
  </w:style>
  <w:style w:type="character" w:styleId="HeaderChar" w:customStyle="1">
    <w:name w:val="Header Char"/>
    <w:basedOn w:val="DefaultParagraphFont"/>
    <w:link w:val="Header"/>
    <w:uiPriority w:val="99"/>
    <w:rsid w:val="00946572"/>
    <w:rPr>
      <w:sz w:val="24"/>
      <w:szCs w:val="24"/>
      <w:lang w:eastAsia="en-US"/>
    </w:rPr>
  </w:style>
  <w:style w:type="paragraph" w:styleId="Footer">
    <w:name w:val="footer"/>
    <w:basedOn w:val="Normal"/>
    <w:link w:val="FooterChar"/>
    <w:uiPriority w:val="99"/>
    <w:unhideWhenUsed/>
    <w:rsid w:val="00946572"/>
    <w:pPr>
      <w:tabs>
        <w:tab w:val="center" w:pos="4513"/>
        <w:tab w:val="right" w:pos="9026"/>
      </w:tabs>
    </w:pPr>
  </w:style>
  <w:style w:type="character" w:styleId="FooterChar" w:customStyle="1">
    <w:name w:val="Footer Char"/>
    <w:basedOn w:val="DefaultParagraphFont"/>
    <w:link w:val="Footer"/>
    <w:uiPriority w:val="99"/>
    <w:rsid w:val="00946572"/>
    <w:rPr>
      <w:sz w:val="24"/>
      <w:szCs w:val="24"/>
      <w:lang w:eastAsia="en-US"/>
    </w:rPr>
  </w:style>
  <w:style w:type="table" w:styleId="TableGrid">
    <w:name w:val="Table Grid"/>
    <w:basedOn w:val="TableNormal"/>
    <w:uiPriority w:val="59"/>
    <w:rsid w:val="00671C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image" Target="/media/image4.png" Id="R984bf6ac7ed74348" /><Relationship Type="http://schemas.openxmlformats.org/officeDocument/2006/relationships/image" Target="/media/image5.png" Id="R5fae01fd485e4fbc" /><Relationship Type="http://schemas.microsoft.com/office/2020/10/relationships/intelligence" Target="intelligence2.xml" Id="R5de31dad155840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FE071FB6A6B43957B7307314E251A" ma:contentTypeVersion="9" ma:contentTypeDescription="Create a new document." ma:contentTypeScope="" ma:versionID="14377e9e0e5e582e480dffe87716fec2">
  <xsd:schema xmlns:xsd="http://www.w3.org/2001/XMLSchema" xmlns:xs="http://www.w3.org/2001/XMLSchema" xmlns:p="http://schemas.microsoft.com/office/2006/metadata/properties" xmlns:ns2="6b7000de-6d6b-46b0-ac60-bf5644e6c884" xmlns:ns3="b31a3e4c-57ef-434b-ba6b-dd976f549742" targetNamespace="http://schemas.microsoft.com/office/2006/metadata/properties" ma:root="true" ma:fieldsID="1fd4b2e3b8ff3995154ae6ee78a3045b" ns2:_="" ns3:_="">
    <xsd:import namespace="6b7000de-6d6b-46b0-ac60-bf5644e6c884"/>
    <xsd:import namespace="b31a3e4c-57ef-434b-ba6b-dd976f5497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000de-6d6b-46b0-ac60-bf5644e6c8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a3e4c-57ef-434b-ba6b-dd976f5497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35669-B434-4BA0-9FA4-D3825E70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000de-6d6b-46b0-ac60-bf5644e6c884"/>
    <ds:schemaRef ds:uri="b31a3e4c-57ef-434b-ba6b-dd976f54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50C6A-8644-4DFC-B085-7DF9FE28FEFB}">
  <ds:schemaRefs>
    <ds:schemaRef ds:uri="http://schemas.microsoft.com/sharepoint/v3/contenttype/forms"/>
  </ds:schemaRefs>
</ds:datastoreItem>
</file>

<file path=customXml/itemProps3.xml><?xml version="1.0" encoding="utf-8"?>
<ds:datastoreItem xmlns:ds="http://schemas.openxmlformats.org/officeDocument/2006/customXml" ds:itemID="{271DCAA4-B55A-4BF7-93AC-09C63D8B940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CAPA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bwaterson</dc:creator>
  <lastModifiedBy>Tarisha Lewin</lastModifiedBy>
  <revision>4</revision>
  <lastPrinted>2019-05-24T12:08:00.0000000Z</lastPrinted>
  <dcterms:created xsi:type="dcterms:W3CDTF">2023-11-23T10:49:00.0000000Z</dcterms:created>
  <dcterms:modified xsi:type="dcterms:W3CDTF">2023-11-23T13:43:33.3587757Z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0x0101002E4FE071FB6A6B43957B7307314E251A</vt:lpwstr>
  </property>
  <property fmtid="{D5CDD505-2E9C-101B-9397-08002B2CF9AE}" pid="3" name="Order">
    <vt:r8>7598400</vt:r8>
  </property>
  <property fmtid="{D5CDD505-2E9C-101B-9397-08002B2CF9AE}" pid="4" name="_ExtendedDescription">
    <vt:lpwstr/>
  </property>
</Properties>
</file>