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DCBE" w14:textId="77777777" w:rsidR="00EC038C" w:rsidRDefault="00EC038C" w:rsidP="00EC038C">
      <w:pPr>
        <w:jc w:val="center"/>
        <w:rPr>
          <w:rFonts w:ascii="Times New Roman" w:hAnsi="Times New Roman" w:cs="Times New Roman"/>
          <w:b/>
          <w:sz w:val="24"/>
          <w:szCs w:val="24"/>
        </w:rPr>
      </w:pPr>
      <w:r>
        <w:rPr>
          <w:rFonts w:ascii="Times New Roman" w:hAnsi="Times New Roman" w:cs="Times New Roman"/>
          <w:b/>
          <w:sz w:val="24"/>
          <w:szCs w:val="24"/>
        </w:rPr>
        <w:t>RUTGERS, THE STATE UNIVERSITY OF NEW JERSEY</w:t>
      </w:r>
    </w:p>
    <w:p w14:paraId="6BD4312E" w14:textId="77777777" w:rsidR="00EC038C" w:rsidRDefault="00EC038C" w:rsidP="00EC038C">
      <w:pPr>
        <w:jc w:val="center"/>
        <w:rPr>
          <w:rFonts w:ascii="Times New Roman" w:hAnsi="Times New Roman" w:cs="Times New Roman"/>
          <w:b/>
          <w:sz w:val="24"/>
          <w:szCs w:val="24"/>
        </w:rPr>
      </w:pPr>
      <w:r>
        <w:rPr>
          <w:rFonts w:ascii="Times New Roman" w:hAnsi="Times New Roman" w:cs="Times New Roman"/>
          <w:b/>
          <w:sz w:val="24"/>
          <w:szCs w:val="24"/>
        </w:rPr>
        <w:t>SCHOOL OF SOCIAL WORK</w:t>
      </w:r>
    </w:p>
    <w:p w14:paraId="509624F4" w14:textId="77777777" w:rsidR="00EC038C" w:rsidRDefault="00EC038C" w:rsidP="00EC038C">
      <w:pPr>
        <w:jc w:val="center"/>
        <w:rPr>
          <w:rFonts w:ascii="Times New Roman" w:hAnsi="Times New Roman" w:cs="Times New Roman"/>
          <w:b/>
          <w:sz w:val="24"/>
          <w:szCs w:val="24"/>
        </w:rPr>
      </w:pPr>
      <w:r>
        <w:rPr>
          <w:rFonts w:ascii="Times New Roman" w:hAnsi="Times New Roman" w:cs="Times New Roman"/>
          <w:b/>
          <w:sz w:val="24"/>
          <w:szCs w:val="24"/>
        </w:rPr>
        <w:t>SYLLABUS</w:t>
      </w:r>
    </w:p>
    <w:p w14:paraId="1B0113AF" w14:textId="1F2A6DE7" w:rsidR="00DD1A54" w:rsidRDefault="00DD1A54" w:rsidP="00DD1A54">
      <w:pPr>
        <w:ind w:left="2160" w:hanging="2160"/>
        <w:rPr>
          <w:rFonts w:ascii="Times New Roman" w:hAnsi="Times New Roman" w:cs="Times New Roman"/>
          <w:b/>
          <w:sz w:val="24"/>
          <w:szCs w:val="24"/>
        </w:rPr>
      </w:pPr>
      <w:r>
        <w:rPr>
          <w:rFonts w:ascii="Times New Roman" w:hAnsi="Times New Roman" w:cs="Times New Roman"/>
          <w:b/>
          <w:sz w:val="24"/>
          <w:szCs w:val="24"/>
        </w:rPr>
        <w:t>Course Number</w:t>
      </w:r>
      <w:r>
        <w:rPr>
          <w:rFonts w:ascii="Times New Roman" w:hAnsi="Times New Roman" w:cs="Times New Roman"/>
          <w:b/>
          <w:sz w:val="24"/>
          <w:szCs w:val="24"/>
        </w:rPr>
        <w:tab/>
        <w:t xml:space="preserve">Special Topics in Social Work Research – Global Education to India – Winter </w:t>
      </w:r>
      <w:r w:rsidR="00D97B71">
        <w:rPr>
          <w:rFonts w:ascii="Times New Roman" w:hAnsi="Times New Roman" w:cs="Times New Roman"/>
          <w:b/>
          <w:sz w:val="24"/>
          <w:szCs w:val="24"/>
        </w:rPr>
        <w:t>Session 202</w:t>
      </w:r>
      <w:r w:rsidR="001527D2">
        <w:rPr>
          <w:rFonts w:ascii="Times New Roman" w:hAnsi="Times New Roman" w:cs="Times New Roman"/>
          <w:b/>
          <w:sz w:val="24"/>
          <w:szCs w:val="24"/>
        </w:rPr>
        <w:t>3</w:t>
      </w:r>
    </w:p>
    <w:p w14:paraId="151AA456" w14:textId="77777777" w:rsidR="00B53AED" w:rsidRDefault="00B53AED" w:rsidP="00DD1A54">
      <w:pPr>
        <w:ind w:left="2160" w:hanging="2160"/>
        <w:rPr>
          <w:rFonts w:ascii="Times New Roman" w:hAnsi="Times New Roman" w:cs="Times New Roman"/>
          <w:b/>
          <w:sz w:val="24"/>
          <w:szCs w:val="24"/>
        </w:rPr>
      </w:pPr>
      <w:r>
        <w:rPr>
          <w:rFonts w:ascii="Times New Roman" w:hAnsi="Times New Roman" w:cs="Times New Roman"/>
          <w:b/>
          <w:sz w:val="24"/>
          <w:szCs w:val="24"/>
        </w:rPr>
        <w:t>Instructor</w:t>
      </w:r>
      <w:r w:rsidR="00D97B71">
        <w:rPr>
          <w:rFonts w:ascii="Times New Roman" w:hAnsi="Times New Roman" w:cs="Times New Roman"/>
          <w:b/>
          <w:sz w:val="24"/>
          <w:szCs w:val="24"/>
        </w:rPr>
        <w:t>s</w:t>
      </w:r>
      <w:r>
        <w:rPr>
          <w:rFonts w:ascii="Times New Roman" w:hAnsi="Times New Roman" w:cs="Times New Roman"/>
          <w:b/>
          <w:sz w:val="24"/>
          <w:szCs w:val="24"/>
        </w:rPr>
        <w:t>:</w:t>
      </w:r>
      <w:r>
        <w:rPr>
          <w:rFonts w:ascii="Times New Roman" w:hAnsi="Times New Roman" w:cs="Times New Roman"/>
          <w:b/>
          <w:sz w:val="24"/>
          <w:szCs w:val="24"/>
        </w:rPr>
        <w:tab/>
        <w:t xml:space="preserve">Rupa Khetarpal, </w:t>
      </w:r>
      <w:r w:rsidR="00106F97">
        <w:rPr>
          <w:rFonts w:ascii="Times New Roman" w:hAnsi="Times New Roman" w:cs="Times New Roman"/>
          <w:b/>
          <w:sz w:val="24"/>
          <w:szCs w:val="24"/>
        </w:rPr>
        <w:t>MSW, L</w:t>
      </w:r>
      <w:r w:rsidR="00D97B71">
        <w:rPr>
          <w:rFonts w:ascii="Times New Roman" w:hAnsi="Times New Roman" w:cs="Times New Roman"/>
          <w:b/>
          <w:sz w:val="24"/>
          <w:szCs w:val="24"/>
        </w:rPr>
        <w:t>CSW</w:t>
      </w:r>
    </w:p>
    <w:p w14:paraId="28667DAB" w14:textId="77777777" w:rsidR="00B53AED" w:rsidRDefault="00B53AED" w:rsidP="00DD1A54">
      <w:pPr>
        <w:ind w:left="2160" w:hanging="2160"/>
        <w:rPr>
          <w:rFonts w:ascii="Times New Roman" w:hAnsi="Times New Roman" w:cs="Times New Roman"/>
          <w:b/>
          <w:sz w:val="24"/>
          <w:szCs w:val="24"/>
        </w:rPr>
      </w:pPr>
      <w:r>
        <w:rPr>
          <w:rFonts w:ascii="Times New Roman" w:hAnsi="Times New Roman" w:cs="Times New Roman"/>
          <w:b/>
          <w:sz w:val="24"/>
          <w:szCs w:val="24"/>
        </w:rPr>
        <w:tab/>
      </w:r>
      <w:hyperlink r:id="rId7" w:history="1">
        <w:r w:rsidRPr="007A3D89">
          <w:rPr>
            <w:rStyle w:val="Hyperlink"/>
            <w:rFonts w:ascii="Times New Roman" w:hAnsi="Times New Roman" w:cs="Times New Roman"/>
            <w:b/>
            <w:sz w:val="24"/>
            <w:szCs w:val="24"/>
          </w:rPr>
          <w:t>rkhetarp@ssw.rutgers.edu</w:t>
        </w:r>
      </w:hyperlink>
      <w:r>
        <w:rPr>
          <w:rFonts w:ascii="Times New Roman" w:hAnsi="Times New Roman" w:cs="Times New Roman"/>
          <w:b/>
          <w:sz w:val="24"/>
          <w:szCs w:val="24"/>
        </w:rPr>
        <w:t xml:space="preserve"> </w:t>
      </w:r>
    </w:p>
    <w:p w14:paraId="363C8B96" w14:textId="77777777" w:rsidR="00106F97" w:rsidRDefault="00D97B71" w:rsidP="00DD1A54">
      <w:pPr>
        <w:ind w:left="2160" w:hanging="2160"/>
        <w:rPr>
          <w:rFonts w:ascii="Times New Roman" w:hAnsi="Times New Roman" w:cs="Times New Roman"/>
          <w:b/>
          <w:sz w:val="24"/>
          <w:szCs w:val="24"/>
        </w:rPr>
      </w:pPr>
      <w:r>
        <w:rPr>
          <w:rFonts w:ascii="Times New Roman" w:hAnsi="Times New Roman" w:cs="Times New Roman"/>
          <w:b/>
          <w:sz w:val="24"/>
          <w:szCs w:val="24"/>
        </w:rPr>
        <w:tab/>
        <w:t>Catie Buttner, MSW</w:t>
      </w:r>
    </w:p>
    <w:p w14:paraId="07CE69D5" w14:textId="77777777" w:rsidR="00D97B71" w:rsidRDefault="00D97B71" w:rsidP="00DD1A54">
      <w:pPr>
        <w:ind w:left="2160" w:hanging="2160"/>
        <w:rPr>
          <w:rFonts w:ascii="Times New Roman" w:hAnsi="Times New Roman" w:cs="Times New Roman"/>
          <w:b/>
          <w:sz w:val="24"/>
          <w:szCs w:val="24"/>
        </w:rPr>
      </w:pPr>
      <w:r>
        <w:rPr>
          <w:rFonts w:ascii="Times New Roman" w:hAnsi="Times New Roman" w:cs="Times New Roman"/>
          <w:b/>
          <w:sz w:val="24"/>
          <w:szCs w:val="24"/>
        </w:rPr>
        <w:tab/>
      </w:r>
      <w:hyperlink r:id="rId8" w:history="1">
        <w:r w:rsidRPr="007A3D89">
          <w:rPr>
            <w:rStyle w:val="Hyperlink"/>
            <w:rFonts w:ascii="Times New Roman" w:hAnsi="Times New Roman" w:cs="Times New Roman"/>
            <w:b/>
            <w:sz w:val="24"/>
            <w:szCs w:val="24"/>
          </w:rPr>
          <w:t>cbuttner@ssw.rutgers.edu</w:t>
        </w:r>
      </w:hyperlink>
      <w:r>
        <w:rPr>
          <w:rFonts w:ascii="Times New Roman" w:hAnsi="Times New Roman" w:cs="Times New Roman"/>
          <w:b/>
          <w:sz w:val="24"/>
          <w:szCs w:val="24"/>
        </w:rPr>
        <w:t xml:space="preserve"> </w:t>
      </w:r>
    </w:p>
    <w:p w14:paraId="08A9AC61" w14:textId="77777777" w:rsidR="00D762CE" w:rsidRDefault="00D762CE" w:rsidP="00D762CE">
      <w:pPr>
        <w:rPr>
          <w:rFonts w:ascii="Times New Roman" w:hAnsi="Times New Roman" w:cs="Times New Roman"/>
          <w:sz w:val="24"/>
          <w:szCs w:val="24"/>
        </w:rPr>
      </w:pPr>
      <w:r>
        <w:rPr>
          <w:rFonts w:ascii="Times New Roman" w:hAnsi="Times New Roman" w:cs="Times New Roman"/>
          <w:b/>
          <w:sz w:val="24"/>
          <w:szCs w:val="24"/>
        </w:rPr>
        <w:t>Other Contacts:</w:t>
      </w:r>
      <w:r>
        <w:rPr>
          <w:rFonts w:ascii="Times New Roman" w:hAnsi="Times New Roman" w:cs="Times New Roman"/>
          <w:b/>
          <w:sz w:val="24"/>
          <w:szCs w:val="24"/>
        </w:rPr>
        <w:tab/>
      </w:r>
      <w:r>
        <w:rPr>
          <w:rFonts w:ascii="Times New Roman" w:hAnsi="Times New Roman" w:cs="Times New Roman"/>
          <w:sz w:val="24"/>
          <w:szCs w:val="24"/>
        </w:rPr>
        <w:t>Director, Office of Global Social Work Programs</w:t>
      </w:r>
    </w:p>
    <w:p w14:paraId="7352389F" w14:textId="77777777" w:rsidR="00D762CE" w:rsidRDefault="00892C47" w:rsidP="00D762CE">
      <w:pPr>
        <w:ind w:left="2160"/>
        <w:rPr>
          <w:rFonts w:ascii="Times New Roman" w:hAnsi="Times New Roman" w:cs="Times New Roman"/>
          <w:sz w:val="24"/>
          <w:szCs w:val="24"/>
        </w:rPr>
      </w:pPr>
      <w:hyperlink r:id="rId9" w:history="1">
        <w:r w:rsidR="00D762CE" w:rsidRPr="00DF0D11">
          <w:rPr>
            <w:rStyle w:val="Hyperlink"/>
            <w:rFonts w:ascii="Times New Roman" w:hAnsi="Times New Roman" w:cs="Times New Roman"/>
            <w:sz w:val="24"/>
            <w:szCs w:val="24"/>
          </w:rPr>
          <w:t>Rebecca T. Davis</w:t>
        </w:r>
      </w:hyperlink>
      <w:r w:rsidR="00D762CE">
        <w:rPr>
          <w:rFonts w:ascii="Times New Roman" w:hAnsi="Times New Roman" w:cs="Times New Roman"/>
          <w:sz w:val="24"/>
          <w:szCs w:val="24"/>
        </w:rPr>
        <w:t>, Ph. D., LCSW, Associate Professor for Professional Practice, Rutgers School of Social Work</w:t>
      </w:r>
    </w:p>
    <w:p w14:paraId="7FCE4436" w14:textId="77777777" w:rsidR="00D762CE" w:rsidRDefault="00D762CE" w:rsidP="00D762CE">
      <w:pPr>
        <w:ind w:left="1440" w:firstLine="720"/>
        <w:rPr>
          <w:rFonts w:ascii="Times New Roman" w:hAnsi="Times New Roman" w:cs="Times New Roman"/>
          <w:sz w:val="24"/>
          <w:szCs w:val="24"/>
        </w:rPr>
      </w:pPr>
      <w:r>
        <w:rPr>
          <w:rFonts w:ascii="Times New Roman" w:hAnsi="Times New Roman" w:cs="Times New Roman"/>
          <w:sz w:val="24"/>
          <w:szCs w:val="24"/>
        </w:rPr>
        <w:t>Associate Director of Field Education, Office of Field Education</w:t>
      </w:r>
    </w:p>
    <w:p w14:paraId="274E3B78" w14:textId="77777777" w:rsidR="00D762CE" w:rsidRDefault="00892C47" w:rsidP="00D762CE">
      <w:pPr>
        <w:ind w:left="2160"/>
        <w:rPr>
          <w:rFonts w:ascii="Times New Roman" w:hAnsi="Times New Roman" w:cs="Times New Roman"/>
          <w:sz w:val="24"/>
          <w:szCs w:val="24"/>
        </w:rPr>
      </w:pPr>
      <w:hyperlink r:id="rId10" w:history="1">
        <w:r w:rsidR="00D762CE" w:rsidRPr="00DF0D11">
          <w:rPr>
            <w:rStyle w:val="Hyperlink"/>
            <w:rFonts w:ascii="Times New Roman" w:hAnsi="Times New Roman" w:cs="Times New Roman"/>
            <w:sz w:val="24"/>
            <w:szCs w:val="24"/>
          </w:rPr>
          <w:t>Nancy Schley</w:t>
        </w:r>
      </w:hyperlink>
      <w:r w:rsidR="00D762CE">
        <w:rPr>
          <w:rFonts w:ascii="Times New Roman" w:hAnsi="Times New Roman" w:cs="Times New Roman"/>
          <w:sz w:val="24"/>
          <w:szCs w:val="24"/>
        </w:rPr>
        <w:t>, LCSW, Assistant Professor of Teaching, Rutgers School of Social Work</w:t>
      </w:r>
    </w:p>
    <w:p w14:paraId="49A42562" w14:textId="77777777" w:rsidR="00D762CE" w:rsidRDefault="00D762CE" w:rsidP="00D762CE">
      <w:pPr>
        <w:ind w:left="1440" w:firstLine="720"/>
        <w:rPr>
          <w:rFonts w:ascii="Times New Roman" w:hAnsi="Times New Roman" w:cs="Times New Roman"/>
          <w:sz w:val="24"/>
          <w:szCs w:val="24"/>
        </w:rPr>
      </w:pPr>
      <w:r>
        <w:rPr>
          <w:rFonts w:ascii="Times New Roman" w:hAnsi="Times New Roman" w:cs="Times New Roman"/>
          <w:sz w:val="24"/>
          <w:szCs w:val="24"/>
        </w:rPr>
        <w:t xml:space="preserve">Principal, </w:t>
      </w:r>
      <w:proofErr w:type="spellStart"/>
      <w:r>
        <w:rPr>
          <w:rFonts w:ascii="Times New Roman" w:hAnsi="Times New Roman" w:cs="Times New Roman"/>
          <w:sz w:val="24"/>
          <w:szCs w:val="24"/>
        </w:rPr>
        <w:t>Sonagachi</w:t>
      </w:r>
      <w:proofErr w:type="spellEnd"/>
      <w:r>
        <w:rPr>
          <w:rFonts w:ascii="Times New Roman" w:hAnsi="Times New Roman" w:cs="Times New Roman"/>
          <w:sz w:val="24"/>
          <w:szCs w:val="24"/>
        </w:rPr>
        <w:t xml:space="preserve"> Research and Training Institute</w:t>
      </w:r>
    </w:p>
    <w:p w14:paraId="6F9B0239" w14:textId="2286693B" w:rsidR="00D762CE" w:rsidRDefault="00C77ED6" w:rsidP="00C77ED6">
      <w:pPr>
        <w:ind w:left="1440" w:firstLine="720"/>
        <w:rPr>
          <w:rFonts w:ascii="Times New Roman" w:hAnsi="Times New Roman" w:cs="Times New Roman"/>
          <w:sz w:val="24"/>
          <w:szCs w:val="24"/>
        </w:rPr>
      </w:pPr>
      <w:r>
        <w:t xml:space="preserve"> </w:t>
      </w:r>
      <w:proofErr w:type="spellStart"/>
      <w:r w:rsidR="001527D2" w:rsidRPr="001527D2">
        <w:rPr>
          <w:rFonts w:ascii="Times New Roman" w:hAnsi="Times New Roman" w:cs="Times New Roman"/>
          <w:sz w:val="24"/>
          <w:szCs w:val="24"/>
        </w:rPr>
        <w:t>Protim</w:t>
      </w:r>
      <w:proofErr w:type="spellEnd"/>
      <w:r w:rsidR="001527D2" w:rsidRPr="001527D2">
        <w:rPr>
          <w:rFonts w:ascii="Times New Roman" w:hAnsi="Times New Roman" w:cs="Times New Roman"/>
          <w:sz w:val="24"/>
          <w:szCs w:val="24"/>
        </w:rPr>
        <w:t xml:space="preserve"> Ray,</w:t>
      </w:r>
      <w:r w:rsidR="001527D2">
        <w:t xml:space="preserve"> </w:t>
      </w:r>
      <w:r w:rsidR="00D762CE">
        <w:rPr>
          <w:rFonts w:ascii="Times New Roman" w:hAnsi="Times New Roman" w:cs="Times New Roman"/>
          <w:sz w:val="24"/>
          <w:szCs w:val="24"/>
        </w:rPr>
        <w:t xml:space="preserve">MD, Durbar </w:t>
      </w:r>
      <w:proofErr w:type="spellStart"/>
      <w:r w:rsidR="00D762CE">
        <w:rPr>
          <w:rFonts w:ascii="Times New Roman" w:hAnsi="Times New Roman" w:cs="Times New Roman"/>
          <w:sz w:val="24"/>
          <w:szCs w:val="24"/>
        </w:rPr>
        <w:t>Mahila</w:t>
      </w:r>
      <w:proofErr w:type="spellEnd"/>
      <w:r w:rsidR="00D762CE">
        <w:rPr>
          <w:rFonts w:ascii="Times New Roman" w:hAnsi="Times New Roman" w:cs="Times New Roman"/>
          <w:sz w:val="24"/>
          <w:szCs w:val="24"/>
        </w:rPr>
        <w:t xml:space="preserve"> </w:t>
      </w:r>
      <w:proofErr w:type="spellStart"/>
      <w:r w:rsidR="00D762CE">
        <w:rPr>
          <w:rFonts w:ascii="Times New Roman" w:hAnsi="Times New Roman" w:cs="Times New Roman"/>
          <w:sz w:val="24"/>
          <w:szCs w:val="24"/>
        </w:rPr>
        <w:t>Samanwaya</w:t>
      </w:r>
      <w:proofErr w:type="spellEnd"/>
      <w:r w:rsidR="00D762CE">
        <w:rPr>
          <w:rFonts w:ascii="Times New Roman" w:hAnsi="Times New Roman" w:cs="Times New Roman"/>
          <w:sz w:val="24"/>
          <w:szCs w:val="24"/>
        </w:rPr>
        <w:t xml:space="preserve"> Committee</w:t>
      </w:r>
    </w:p>
    <w:p w14:paraId="672A6659" w14:textId="77777777" w:rsidR="00D762CE" w:rsidRPr="00D762CE" w:rsidRDefault="00D762CE" w:rsidP="00DD1A54">
      <w:pPr>
        <w:ind w:left="2160" w:hanging="2160"/>
        <w:rPr>
          <w:rFonts w:ascii="Times New Roman" w:hAnsi="Times New Roman" w:cs="Times New Roman"/>
          <w:b/>
          <w:sz w:val="24"/>
          <w:szCs w:val="24"/>
        </w:rPr>
      </w:pPr>
    </w:p>
    <w:p w14:paraId="25584341" w14:textId="77777777" w:rsidR="00DD1A54" w:rsidRDefault="00DD1A54" w:rsidP="00DD1A54">
      <w:pPr>
        <w:ind w:left="2160" w:hanging="2160"/>
        <w:rPr>
          <w:rFonts w:ascii="Times New Roman" w:hAnsi="Times New Roman" w:cs="Times New Roman"/>
          <w:b/>
          <w:sz w:val="24"/>
          <w:szCs w:val="24"/>
        </w:rPr>
      </w:pPr>
      <w:r>
        <w:rPr>
          <w:rFonts w:ascii="Times New Roman" w:hAnsi="Times New Roman" w:cs="Times New Roman"/>
          <w:b/>
          <w:sz w:val="24"/>
          <w:szCs w:val="24"/>
        </w:rPr>
        <w:t xml:space="preserve">Location: </w:t>
      </w:r>
      <w:r>
        <w:rPr>
          <w:rFonts w:ascii="Times New Roman" w:hAnsi="Times New Roman" w:cs="Times New Roman"/>
          <w:b/>
          <w:sz w:val="24"/>
          <w:szCs w:val="24"/>
        </w:rPr>
        <w:tab/>
      </w:r>
      <w:proofErr w:type="spellStart"/>
      <w:r>
        <w:rPr>
          <w:rFonts w:ascii="Times New Roman" w:hAnsi="Times New Roman" w:cs="Times New Roman"/>
          <w:b/>
          <w:sz w:val="24"/>
          <w:szCs w:val="24"/>
        </w:rPr>
        <w:t>Sonagachi</w:t>
      </w:r>
      <w:proofErr w:type="spellEnd"/>
      <w:r>
        <w:rPr>
          <w:rFonts w:ascii="Times New Roman" w:hAnsi="Times New Roman" w:cs="Times New Roman"/>
          <w:b/>
          <w:sz w:val="24"/>
          <w:szCs w:val="24"/>
        </w:rPr>
        <w:t>, Kolkata, West Bengal, India</w:t>
      </w:r>
    </w:p>
    <w:p w14:paraId="6B261F4B" w14:textId="6F1EE457" w:rsidR="00DD1A54" w:rsidRDefault="00DD1A54" w:rsidP="00DD1A54">
      <w:pPr>
        <w:ind w:left="2160" w:hanging="2160"/>
        <w:rPr>
          <w:rFonts w:ascii="Times New Roman" w:hAnsi="Times New Roman" w:cs="Times New Roman"/>
          <w:b/>
          <w:sz w:val="24"/>
          <w:szCs w:val="24"/>
        </w:rPr>
      </w:pPr>
      <w:r>
        <w:rPr>
          <w:rFonts w:ascii="Times New Roman" w:hAnsi="Times New Roman" w:cs="Times New Roman"/>
          <w:b/>
          <w:sz w:val="24"/>
          <w:szCs w:val="24"/>
        </w:rPr>
        <w:t>Dates:</w:t>
      </w:r>
      <w:r>
        <w:rPr>
          <w:rFonts w:ascii="Times New Roman" w:hAnsi="Times New Roman" w:cs="Times New Roman"/>
          <w:b/>
          <w:sz w:val="24"/>
          <w:szCs w:val="24"/>
        </w:rPr>
        <w:tab/>
        <w:t>Pre-departure</w:t>
      </w:r>
      <w:r w:rsidR="00D97B71">
        <w:rPr>
          <w:rFonts w:ascii="Times New Roman" w:hAnsi="Times New Roman" w:cs="Times New Roman"/>
          <w:b/>
          <w:sz w:val="24"/>
          <w:szCs w:val="24"/>
        </w:rPr>
        <w:t xml:space="preserve"> Orientation: TBA (December 202</w:t>
      </w:r>
      <w:r w:rsidR="001527D2">
        <w:rPr>
          <w:rFonts w:ascii="Times New Roman" w:hAnsi="Times New Roman" w:cs="Times New Roman"/>
          <w:b/>
          <w:sz w:val="24"/>
          <w:szCs w:val="24"/>
        </w:rPr>
        <w:t>2</w:t>
      </w:r>
      <w:r>
        <w:rPr>
          <w:rFonts w:ascii="Times New Roman" w:hAnsi="Times New Roman" w:cs="Times New Roman"/>
          <w:b/>
          <w:sz w:val="24"/>
          <w:szCs w:val="24"/>
        </w:rPr>
        <w:t>)</w:t>
      </w:r>
    </w:p>
    <w:p w14:paraId="4E233A3B" w14:textId="5B61C5F7" w:rsidR="00DD1A54" w:rsidRDefault="00D97B71" w:rsidP="00DD1A54">
      <w:pPr>
        <w:ind w:left="2160" w:hanging="2160"/>
        <w:rPr>
          <w:rFonts w:ascii="Times New Roman" w:hAnsi="Times New Roman" w:cs="Times New Roman"/>
          <w:b/>
          <w:sz w:val="24"/>
          <w:szCs w:val="24"/>
        </w:rPr>
      </w:pPr>
      <w:r>
        <w:rPr>
          <w:rFonts w:ascii="Times New Roman" w:hAnsi="Times New Roman" w:cs="Times New Roman"/>
          <w:b/>
          <w:sz w:val="24"/>
          <w:szCs w:val="24"/>
        </w:rPr>
        <w:tab/>
        <w:t xml:space="preserve">In-country dates: </w:t>
      </w:r>
      <w:r w:rsidR="008C1656">
        <w:rPr>
          <w:rFonts w:ascii="Times New Roman" w:hAnsi="Times New Roman" w:cs="Times New Roman"/>
          <w:b/>
          <w:sz w:val="24"/>
          <w:szCs w:val="24"/>
        </w:rPr>
        <w:t xml:space="preserve">January </w:t>
      </w:r>
      <w:r w:rsidR="001527D2">
        <w:rPr>
          <w:rFonts w:ascii="Times New Roman" w:hAnsi="Times New Roman" w:cs="Times New Roman"/>
          <w:b/>
          <w:sz w:val="24"/>
          <w:szCs w:val="24"/>
        </w:rPr>
        <w:t>2</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202</w:t>
      </w:r>
      <w:r w:rsidR="008C1656">
        <w:rPr>
          <w:rFonts w:ascii="Times New Roman" w:hAnsi="Times New Roman" w:cs="Times New Roman"/>
          <w:b/>
          <w:sz w:val="24"/>
          <w:szCs w:val="24"/>
        </w:rPr>
        <w:t>1</w:t>
      </w:r>
      <w:proofErr w:type="gramEnd"/>
      <w:r w:rsidR="003A1EDA">
        <w:rPr>
          <w:rFonts w:ascii="Times New Roman" w:hAnsi="Times New Roman" w:cs="Times New Roman"/>
          <w:b/>
          <w:sz w:val="24"/>
          <w:szCs w:val="24"/>
        </w:rPr>
        <w:t xml:space="preserve"> </w:t>
      </w:r>
      <w:r w:rsidR="003A1EDA" w:rsidRPr="003A1EDA">
        <w:rPr>
          <w:rFonts w:ascii="Times New Roman" w:hAnsi="Times New Roman" w:cs="Times New Roman"/>
          <w:b/>
          <w:sz w:val="24"/>
          <w:szCs w:val="24"/>
        </w:rPr>
        <w:sym w:font="Wingdings" w:char="F0E0"/>
      </w:r>
      <w:r>
        <w:rPr>
          <w:rFonts w:ascii="Times New Roman" w:hAnsi="Times New Roman" w:cs="Times New Roman"/>
          <w:b/>
          <w:sz w:val="24"/>
          <w:szCs w:val="24"/>
        </w:rPr>
        <w:t xml:space="preserve"> </w:t>
      </w:r>
      <w:r w:rsidRPr="008C1656">
        <w:rPr>
          <w:rFonts w:ascii="Times New Roman" w:hAnsi="Times New Roman" w:cs="Times New Roman"/>
          <w:b/>
          <w:sz w:val="24"/>
          <w:szCs w:val="24"/>
        </w:rPr>
        <w:t>January 1</w:t>
      </w:r>
      <w:r w:rsidR="001527D2">
        <w:rPr>
          <w:rFonts w:ascii="Times New Roman" w:hAnsi="Times New Roman" w:cs="Times New Roman"/>
          <w:b/>
          <w:sz w:val="24"/>
          <w:szCs w:val="24"/>
        </w:rPr>
        <w:t>4</w:t>
      </w:r>
      <w:r w:rsidR="003A1EDA" w:rsidRPr="008C1656">
        <w:rPr>
          <w:rFonts w:ascii="Times New Roman" w:hAnsi="Times New Roman" w:cs="Times New Roman"/>
          <w:b/>
          <w:sz w:val="24"/>
          <w:szCs w:val="24"/>
          <w:vertAlign w:val="superscript"/>
        </w:rPr>
        <w:t>th</w:t>
      </w:r>
      <w:r w:rsidRPr="008C1656">
        <w:rPr>
          <w:rFonts w:ascii="Times New Roman" w:hAnsi="Times New Roman" w:cs="Times New Roman"/>
          <w:b/>
          <w:sz w:val="24"/>
          <w:szCs w:val="24"/>
        </w:rPr>
        <w:t>, 202</w:t>
      </w:r>
      <w:r w:rsidR="001527D2">
        <w:rPr>
          <w:rFonts w:ascii="Times New Roman" w:hAnsi="Times New Roman" w:cs="Times New Roman"/>
          <w:b/>
          <w:sz w:val="24"/>
          <w:szCs w:val="24"/>
        </w:rPr>
        <w:t>3</w:t>
      </w:r>
    </w:p>
    <w:p w14:paraId="24746D6C" w14:textId="50AF35C1" w:rsidR="00DD1A54" w:rsidRDefault="00FA2692" w:rsidP="78AA6DCF">
      <w:pPr>
        <w:ind w:left="2160" w:hanging="2160"/>
        <w:rPr>
          <w:rFonts w:ascii="Times New Roman" w:hAnsi="Times New Roman" w:cs="Times New Roman"/>
          <w:b/>
          <w:bCs/>
          <w:sz w:val="24"/>
          <w:szCs w:val="24"/>
        </w:rPr>
      </w:pPr>
      <w:r>
        <w:rPr>
          <w:rFonts w:ascii="Times New Roman" w:hAnsi="Times New Roman" w:cs="Times New Roman"/>
          <w:b/>
          <w:sz w:val="24"/>
          <w:szCs w:val="24"/>
        </w:rPr>
        <w:tab/>
      </w:r>
      <w:r w:rsidRPr="78AA6DCF">
        <w:rPr>
          <w:rFonts w:ascii="Times New Roman" w:hAnsi="Times New Roman" w:cs="Times New Roman"/>
          <w:b/>
          <w:bCs/>
          <w:sz w:val="24"/>
          <w:szCs w:val="24"/>
        </w:rPr>
        <w:t xml:space="preserve">Post-return </w:t>
      </w:r>
      <w:r w:rsidR="004A4430" w:rsidRPr="78AA6DCF">
        <w:rPr>
          <w:rFonts w:ascii="Times New Roman" w:hAnsi="Times New Roman" w:cs="Times New Roman"/>
          <w:b/>
          <w:bCs/>
          <w:sz w:val="24"/>
          <w:szCs w:val="24"/>
        </w:rPr>
        <w:t>Debriefing</w:t>
      </w:r>
      <w:r w:rsidR="00DD1A54" w:rsidRPr="78AA6DCF">
        <w:rPr>
          <w:rFonts w:ascii="Times New Roman" w:hAnsi="Times New Roman" w:cs="Times New Roman"/>
          <w:b/>
          <w:bCs/>
          <w:sz w:val="24"/>
          <w:szCs w:val="24"/>
        </w:rPr>
        <w:t xml:space="preserve">: January </w:t>
      </w:r>
      <w:r w:rsidR="00D97B71" w:rsidRPr="78AA6DCF">
        <w:rPr>
          <w:rFonts w:ascii="Times New Roman" w:hAnsi="Times New Roman" w:cs="Times New Roman"/>
          <w:b/>
          <w:bCs/>
          <w:sz w:val="24"/>
          <w:szCs w:val="24"/>
        </w:rPr>
        <w:t>1</w:t>
      </w:r>
      <w:r w:rsidR="001527D2">
        <w:rPr>
          <w:rFonts w:ascii="Times New Roman" w:hAnsi="Times New Roman" w:cs="Times New Roman"/>
          <w:b/>
          <w:bCs/>
          <w:sz w:val="24"/>
          <w:szCs w:val="24"/>
        </w:rPr>
        <w:t>6</w:t>
      </w:r>
      <w:r w:rsidR="003A1EDA" w:rsidRPr="78AA6DCF">
        <w:rPr>
          <w:rFonts w:ascii="Times New Roman" w:hAnsi="Times New Roman" w:cs="Times New Roman"/>
          <w:b/>
          <w:bCs/>
          <w:sz w:val="24"/>
          <w:szCs w:val="24"/>
          <w:vertAlign w:val="superscript"/>
        </w:rPr>
        <w:t>th</w:t>
      </w:r>
      <w:r w:rsidR="00D97B71" w:rsidRPr="78AA6DCF">
        <w:rPr>
          <w:rFonts w:ascii="Times New Roman" w:hAnsi="Times New Roman" w:cs="Times New Roman"/>
          <w:b/>
          <w:bCs/>
          <w:sz w:val="24"/>
          <w:szCs w:val="24"/>
        </w:rPr>
        <w:t>, 202</w:t>
      </w:r>
      <w:r w:rsidR="001527D2">
        <w:rPr>
          <w:rFonts w:ascii="Times New Roman" w:hAnsi="Times New Roman" w:cs="Times New Roman"/>
          <w:b/>
          <w:bCs/>
          <w:sz w:val="24"/>
          <w:szCs w:val="24"/>
        </w:rPr>
        <w:t>3</w:t>
      </w:r>
    </w:p>
    <w:p w14:paraId="4A13406B" w14:textId="777E431F" w:rsidR="00EC038C" w:rsidRPr="005E1B73" w:rsidRDefault="00DD1A54" w:rsidP="005E1B73">
      <w:pPr>
        <w:ind w:left="2160" w:hanging="2160"/>
        <w:rPr>
          <w:rFonts w:ascii="Times New Roman" w:hAnsi="Times New Roman" w:cs="Times New Roman"/>
          <w:b/>
          <w:sz w:val="24"/>
          <w:szCs w:val="24"/>
        </w:rPr>
      </w:pPr>
      <w:r w:rsidRPr="00DD1A54">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05F471AE" wp14:editId="07777777">
                <wp:simplePos x="0" y="0"/>
                <wp:positionH relativeFrom="margin">
                  <wp:align>right</wp:align>
                </wp:positionH>
                <wp:positionV relativeFrom="paragraph">
                  <wp:posOffset>469900</wp:posOffset>
                </wp:positionV>
                <wp:extent cx="593471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404620"/>
                        </a:xfrm>
                        <a:prstGeom prst="rect">
                          <a:avLst/>
                        </a:prstGeom>
                        <a:solidFill>
                          <a:srgbClr val="FFFFFF"/>
                        </a:solidFill>
                        <a:ln w="9525">
                          <a:solidFill>
                            <a:srgbClr val="000000"/>
                          </a:solidFill>
                          <a:miter lim="800000"/>
                          <a:headEnd/>
                          <a:tailEnd/>
                        </a:ln>
                      </wps:spPr>
                      <wps:txbx>
                        <w:txbxContent>
                          <w:p w14:paraId="235EFEF3" w14:textId="77777777" w:rsidR="00DD1A54" w:rsidRDefault="00DD1A54" w:rsidP="00DD1A54">
                            <w:pPr>
                              <w:spacing w:after="120" w:line="240" w:lineRule="auto"/>
                              <w:rPr>
                                <w:rFonts w:ascii="Times New Roman" w:hAnsi="Times New Roman" w:cs="Times New Roman"/>
                                <w:b/>
                                <w:sz w:val="24"/>
                                <w:szCs w:val="24"/>
                              </w:rPr>
                            </w:pPr>
                            <w:r w:rsidRPr="00DD1A54">
                              <w:rPr>
                                <w:rFonts w:ascii="Times New Roman" w:hAnsi="Times New Roman" w:cs="Times New Roman"/>
                                <w:b/>
                                <w:sz w:val="24"/>
                                <w:szCs w:val="24"/>
                              </w:rPr>
                              <w:t xml:space="preserve">Travel Information: </w:t>
                            </w:r>
                          </w:p>
                          <w:p w14:paraId="4BDBD325" w14:textId="2B27E63E" w:rsidR="00DD1A54" w:rsidRPr="008C1656" w:rsidRDefault="00DD1A54" w:rsidP="00DD1A54">
                            <w:pPr>
                              <w:spacing w:after="120" w:line="240" w:lineRule="auto"/>
                              <w:rPr>
                                <w:rFonts w:ascii="Times New Roman" w:hAnsi="Times New Roman" w:cs="Times New Roman"/>
                                <w:sz w:val="24"/>
                                <w:szCs w:val="24"/>
                                <w:lang w:val="it-IT"/>
                              </w:rPr>
                            </w:pPr>
                            <w:r w:rsidRPr="008C1656">
                              <w:rPr>
                                <w:rFonts w:ascii="Times New Roman" w:hAnsi="Times New Roman" w:cs="Times New Roman"/>
                                <w:sz w:val="24"/>
                                <w:szCs w:val="24"/>
                                <w:lang w:val="it-IT"/>
                              </w:rPr>
                              <w:t>Arrive in Kolkata, India</w:t>
                            </w:r>
                            <w:r w:rsidR="003A1EDA" w:rsidRPr="008C1656">
                              <w:rPr>
                                <w:rFonts w:ascii="Times New Roman" w:hAnsi="Times New Roman" w:cs="Times New Roman"/>
                                <w:sz w:val="24"/>
                                <w:szCs w:val="24"/>
                                <w:lang w:val="it-IT"/>
                              </w:rPr>
                              <w:t xml:space="preserve"> (EWR </w:t>
                            </w:r>
                            <w:r w:rsidR="003A1EDA" w:rsidRPr="003A1EDA">
                              <w:rPr>
                                <w:rFonts w:ascii="Times New Roman" w:hAnsi="Times New Roman" w:cs="Times New Roman"/>
                                <w:sz w:val="24"/>
                                <w:szCs w:val="24"/>
                              </w:rPr>
                              <w:sym w:font="Wingdings" w:char="F0E0"/>
                            </w:r>
                            <w:r w:rsidR="003A1EDA" w:rsidRPr="008C1656">
                              <w:rPr>
                                <w:rFonts w:ascii="Times New Roman" w:hAnsi="Times New Roman" w:cs="Times New Roman"/>
                                <w:sz w:val="24"/>
                                <w:szCs w:val="24"/>
                                <w:lang w:val="it-IT"/>
                              </w:rPr>
                              <w:t xml:space="preserve"> CCU)</w:t>
                            </w:r>
                            <w:r w:rsidRPr="008C1656">
                              <w:rPr>
                                <w:rFonts w:ascii="Times New Roman" w:hAnsi="Times New Roman" w:cs="Times New Roman"/>
                                <w:sz w:val="24"/>
                                <w:szCs w:val="24"/>
                                <w:lang w:val="it-IT"/>
                              </w:rPr>
                              <w:t>:</w:t>
                            </w:r>
                            <w:r w:rsidR="003A1EDA" w:rsidRPr="008C1656">
                              <w:rPr>
                                <w:rFonts w:ascii="Times New Roman" w:hAnsi="Times New Roman" w:cs="Times New Roman"/>
                                <w:sz w:val="24"/>
                                <w:szCs w:val="24"/>
                                <w:lang w:val="it-IT"/>
                              </w:rPr>
                              <w:t xml:space="preserve"> </w:t>
                            </w:r>
                            <w:proofErr w:type="spellStart"/>
                            <w:r w:rsidR="008C1656">
                              <w:rPr>
                                <w:rFonts w:ascii="Times New Roman" w:hAnsi="Times New Roman" w:cs="Times New Roman"/>
                                <w:sz w:val="24"/>
                                <w:szCs w:val="24"/>
                                <w:lang w:val="it-IT"/>
                              </w:rPr>
                              <w:t>January</w:t>
                            </w:r>
                            <w:proofErr w:type="spellEnd"/>
                            <w:r w:rsidR="008C1656">
                              <w:rPr>
                                <w:rFonts w:ascii="Times New Roman" w:hAnsi="Times New Roman" w:cs="Times New Roman"/>
                                <w:sz w:val="24"/>
                                <w:szCs w:val="24"/>
                                <w:lang w:val="it-IT"/>
                              </w:rPr>
                              <w:t xml:space="preserve"> </w:t>
                            </w:r>
                            <w:r w:rsidR="001527D2">
                              <w:rPr>
                                <w:rFonts w:ascii="Times New Roman" w:hAnsi="Times New Roman" w:cs="Times New Roman"/>
                                <w:sz w:val="24"/>
                                <w:szCs w:val="24"/>
                                <w:lang w:val="it-IT"/>
                              </w:rPr>
                              <w:t>2</w:t>
                            </w:r>
                            <w:r w:rsidR="008C1656">
                              <w:rPr>
                                <w:rFonts w:ascii="Times New Roman" w:hAnsi="Times New Roman" w:cs="Times New Roman"/>
                                <w:sz w:val="24"/>
                                <w:szCs w:val="24"/>
                                <w:lang w:val="it-IT"/>
                              </w:rPr>
                              <w:t>rd</w:t>
                            </w:r>
                            <w:r w:rsidR="00D97B71" w:rsidRPr="008C1656">
                              <w:rPr>
                                <w:rFonts w:ascii="Times New Roman" w:hAnsi="Times New Roman" w:cs="Times New Roman"/>
                                <w:sz w:val="24"/>
                                <w:szCs w:val="24"/>
                                <w:lang w:val="it-IT"/>
                              </w:rPr>
                              <w:t>, 202</w:t>
                            </w:r>
                            <w:r w:rsidR="001527D2">
                              <w:rPr>
                                <w:rFonts w:ascii="Times New Roman" w:hAnsi="Times New Roman" w:cs="Times New Roman"/>
                                <w:sz w:val="24"/>
                                <w:szCs w:val="24"/>
                                <w:lang w:val="it-IT"/>
                              </w:rPr>
                              <w:t>3</w:t>
                            </w:r>
                          </w:p>
                          <w:p w14:paraId="5504A3FB" w14:textId="78E1AF8B" w:rsidR="00DD1A54" w:rsidRDefault="00DD1A54" w:rsidP="00DD1A54">
                            <w:pPr>
                              <w:spacing w:after="120" w:line="240" w:lineRule="auto"/>
                              <w:rPr>
                                <w:rFonts w:ascii="Times New Roman" w:hAnsi="Times New Roman" w:cs="Times New Roman"/>
                                <w:sz w:val="24"/>
                                <w:szCs w:val="24"/>
                              </w:rPr>
                            </w:pPr>
                            <w:r>
                              <w:rPr>
                                <w:rFonts w:ascii="Times New Roman" w:hAnsi="Times New Roman" w:cs="Times New Roman"/>
                                <w:sz w:val="24"/>
                                <w:szCs w:val="24"/>
                              </w:rPr>
                              <w:t>Depart Kolkata, India</w:t>
                            </w:r>
                            <w:r w:rsidR="003A1EDA">
                              <w:rPr>
                                <w:rFonts w:ascii="Times New Roman" w:hAnsi="Times New Roman" w:cs="Times New Roman"/>
                                <w:sz w:val="24"/>
                                <w:szCs w:val="24"/>
                              </w:rPr>
                              <w:t xml:space="preserve"> (CCU </w:t>
                            </w:r>
                            <w:r w:rsidR="003A1EDA" w:rsidRPr="003A1EDA">
                              <w:rPr>
                                <w:rFonts w:ascii="Times New Roman" w:hAnsi="Times New Roman" w:cs="Times New Roman"/>
                                <w:sz w:val="24"/>
                                <w:szCs w:val="24"/>
                              </w:rPr>
                              <w:sym w:font="Wingdings" w:char="F0E0"/>
                            </w:r>
                            <w:r w:rsidR="003A1EDA">
                              <w:rPr>
                                <w:rFonts w:ascii="Times New Roman" w:hAnsi="Times New Roman" w:cs="Times New Roman"/>
                                <w:sz w:val="24"/>
                                <w:szCs w:val="24"/>
                              </w:rPr>
                              <w:t xml:space="preserve"> EWR)</w:t>
                            </w:r>
                            <w:r>
                              <w:rPr>
                                <w:rFonts w:ascii="Times New Roman" w:hAnsi="Times New Roman" w:cs="Times New Roman"/>
                                <w:sz w:val="24"/>
                                <w:szCs w:val="24"/>
                              </w:rPr>
                              <w:t xml:space="preserve">: </w:t>
                            </w:r>
                            <w:r w:rsidR="00B53AED">
                              <w:rPr>
                                <w:rFonts w:ascii="Times New Roman" w:hAnsi="Times New Roman" w:cs="Times New Roman"/>
                                <w:sz w:val="24"/>
                                <w:szCs w:val="24"/>
                              </w:rPr>
                              <w:t xml:space="preserve">January </w:t>
                            </w:r>
                            <w:r w:rsidR="008C1656">
                              <w:rPr>
                                <w:rFonts w:ascii="Times New Roman" w:hAnsi="Times New Roman" w:cs="Times New Roman"/>
                                <w:sz w:val="24"/>
                                <w:szCs w:val="24"/>
                              </w:rPr>
                              <w:t>1</w:t>
                            </w:r>
                            <w:r w:rsidR="001527D2">
                              <w:rPr>
                                <w:rFonts w:ascii="Times New Roman" w:hAnsi="Times New Roman" w:cs="Times New Roman"/>
                                <w:sz w:val="24"/>
                                <w:szCs w:val="24"/>
                              </w:rPr>
                              <w:t>4</w:t>
                            </w:r>
                            <w:r w:rsidR="00B53AED" w:rsidRPr="00B53AED">
                              <w:rPr>
                                <w:rFonts w:ascii="Times New Roman" w:hAnsi="Times New Roman" w:cs="Times New Roman"/>
                                <w:sz w:val="24"/>
                                <w:szCs w:val="24"/>
                                <w:vertAlign w:val="superscript"/>
                              </w:rPr>
                              <w:t>th</w:t>
                            </w:r>
                            <w:r w:rsidR="00D97B71">
                              <w:rPr>
                                <w:rFonts w:ascii="Times New Roman" w:hAnsi="Times New Roman" w:cs="Times New Roman"/>
                                <w:sz w:val="24"/>
                                <w:szCs w:val="24"/>
                              </w:rPr>
                              <w:t>, 202</w:t>
                            </w:r>
                            <w:r w:rsidR="001527D2">
                              <w:rPr>
                                <w:rFonts w:ascii="Times New Roman" w:hAnsi="Times New Roman" w:cs="Times New Roman"/>
                                <w:sz w:val="24"/>
                                <w:szCs w:val="24"/>
                              </w:rPr>
                              <w:t>3</w:t>
                            </w:r>
                          </w:p>
                          <w:p w14:paraId="634FBB1C" w14:textId="77777777" w:rsidR="003A1EDA" w:rsidRPr="00DD1A54" w:rsidRDefault="003A1EDA" w:rsidP="00DD1A5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Accommodations: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471AE" id="_x0000_t202" coordsize="21600,21600" o:spt="202" path="m,l,21600r21600,l21600,xe">
                <v:stroke joinstyle="miter"/>
                <v:path gradientshapeok="t" o:connecttype="rect"/>
              </v:shapetype>
              <v:shape id="Text Box 2" o:spid="_x0000_s1026" type="#_x0000_t202" style="position:absolute;left:0;text-align:left;margin-left:416.1pt;margin-top:37pt;width:467.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">
                <v:textbox style="mso-fit-shape-to-text:t">
                  <w:txbxContent>
                    <w:p w14:paraId="235EFEF3" w14:textId="77777777" w:rsidR="00DD1A54" w:rsidRDefault="00DD1A54" w:rsidP="00DD1A54">
                      <w:pPr>
                        <w:spacing w:after="120" w:line="240" w:lineRule="auto"/>
                        <w:rPr>
                          <w:rFonts w:ascii="Times New Roman" w:hAnsi="Times New Roman" w:cs="Times New Roman"/>
                          <w:b/>
                          <w:sz w:val="24"/>
                          <w:szCs w:val="24"/>
                        </w:rPr>
                      </w:pPr>
                      <w:r w:rsidRPr="00DD1A54">
                        <w:rPr>
                          <w:rFonts w:ascii="Times New Roman" w:hAnsi="Times New Roman" w:cs="Times New Roman"/>
                          <w:b/>
                          <w:sz w:val="24"/>
                          <w:szCs w:val="24"/>
                        </w:rPr>
                        <w:t xml:space="preserve">Travel Information: </w:t>
                      </w:r>
                    </w:p>
                    <w:p w14:paraId="4BDBD325" w14:textId="2B27E63E" w:rsidR="00DD1A54" w:rsidRPr="008C1656" w:rsidRDefault="00DD1A54" w:rsidP="00DD1A54">
                      <w:pPr>
                        <w:spacing w:after="120" w:line="240" w:lineRule="auto"/>
                        <w:rPr>
                          <w:rFonts w:ascii="Times New Roman" w:hAnsi="Times New Roman" w:cs="Times New Roman"/>
                          <w:sz w:val="24"/>
                          <w:szCs w:val="24"/>
                          <w:lang w:val="it-IT"/>
                        </w:rPr>
                      </w:pPr>
                      <w:r w:rsidRPr="008C1656">
                        <w:rPr>
                          <w:rFonts w:ascii="Times New Roman" w:hAnsi="Times New Roman" w:cs="Times New Roman"/>
                          <w:sz w:val="24"/>
                          <w:szCs w:val="24"/>
                          <w:lang w:val="it-IT"/>
                        </w:rPr>
                        <w:t>Arrive in Kolkata, India</w:t>
                      </w:r>
                      <w:r w:rsidR="003A1EDA" w:rsidRPr="008C1656">
                        <w:rPr>
                          <w:rFonts w:ascii="Times New Roman" w:hAnsi="Times New Roman" w:cs="Times New Roman"/>
                          <w:sz w:val="24"/>
                          <w:szCs w:val="24"/>
                          <w:lang w:val="it-IT"/>
                        </w:rPr>
                        <w:t xml:space="preserve"> (EWR </w:t>
                      </w:r>
                      <w:r w:rsidR="003A1EDA" w:rsidRPr="003A1EDA">
                        <w:rPr>
                          <w:rFonts w:ascii="Times New Roman" w:hAnsi="Times New Roman" w:cs="Times New Roman"/>
                          <w:sz w:val="24"/>
                          <w:szCs w:val="24"/>
                        </w:rPr>
                        <w:sym w:font="Wingdings" w:char="F0E0"/>
                      </w:r>
                      <w:r w:rsidR="003A1EDA" w:rsidRPr="008C1656">
                        <w:rPr>
                          <w:rFonts w:ascii="Times New Roman" w:hAnsi="Times New Roman" w:cs="Times New Roman"/>
                          <w:sz w:val="24"/>
                          <w:szCs w:val="24"/>
                          <w:lang w:val="it-IT"/>
                        </w:rPr>
                        <w:t xml:space="preserve"> CCU)</w:t>
                      </w:r>
                      <w:r w:rsidRPr="008C1656">
                        <w:rPr>
                          <w:rFonts w:ascii="Times New Roman" w:hAnsi="Times New Roman" w:cs="Times New Roman"/>
                          <w:sz w:val="24"/>
                          <w:szCs w:val="24"/>
                          <w:lang w:val="it-IT"/>
                        </w:rPr>
                        <w:t>:</w:t>
                      </w:r>
                      <w:r w:rsidR="003A1EDA" w:rsidRPr="008C1656">
                        <w:rPr>
                          <w:rFonts w:ascii="Times New Roman" w:hAnsi="Times New Roman" w:cs="Times New Roman"/>
                          <w:sz w:val="24"/>
                          <w:szCs w:val="24"/>
                          <w:lang w:val="it-IT"/>
                        </w:rPr>
                        <w:t xml:space="preserve"> </w:t>
                      </w:r>
                      <w:proofErr w:type="spellStart"/>
                      <w:r w:rsidR="008C1656">
                        <w:rPr>
                          <w:rFonts w:ascii="Times New Roman" w:hAnsi="Times New Roman" w:cs="Times New Roman"/>
                          <w:sz w:val="24"/>
                          <w:szCs w:val="24"/>
                          <w:lang w:val="it-IT"/>
                        </w:rPr>
                        <w:t>January</w:t>
                      </w:r>
                      <w:proofErr w:type="spellEnd"/>
                      <w:r w:rsidR="008C1656">
                        <w:rPr>
                          <w:rFonts w:ascii="Times New Roman" w:hAnsi="Times New Roman" w:cs="Times New Roman"/>
                          <w:sz w:val="24"/>
                          <w:szCs w:val="24"/>
                          <w:lang w:val="it-IT"/>
                        </w:rPr>
                        <w:t xml:space="preserve"> </w:t>
                      </w:r>
                      <w:r w:rsidR="001527D2">
                        <w:rPr>
                          <w:rFonts w:ascii="Times New Roman" w:hAnsi="Times New Roman" w:cs="Times New Roman"/>
                          <w:sz w:val="24"/>
                          <w:szCs w:val="24"/>
                          <w:lang w:val="it-IT"/>
                        </w:rPr>
                        <w:t>2</w:t>
                      </w:r>
                      <w:r w:rsidR="008C1656">
                        <w:rPr>
                          <w:rFonts w:ascii="Times New Roman" w:hAnsi="Times New Roman" w:cs="Times New Roman"/>
                          <w:sz w:val="24"/>
                          <w:szCs w:val="24"/>
                          <w:lang w:val="it-IT"/>
                        </w:rPr>
                        <w:t>rd</w:t>
                      </w:r>
                      <w:r w:rsidR="00D97B71" w:rsidRPr="008C1656">
                        <w:rPr>
                          <w:rFonts w:ascii="Times New Roman" w:hAnsi="Times New Roman" w:cs="Times New Roman"/>
                          <w:sz w:val="24"/>
                          <w:szCs w:val="24"/>
                          <w:lang w:val="it-IT"/>
                        </w:rPr>
                        <w:t>, 202</w:t>
                      </w:r>
                      <w:r w:rsidR="001527D2">
                        <w:rPr>
                          <w:rFonts w:ascii="Times New Roman" w:hAnsi="Times New Roman" w:cs="Times New Roman"/>
                          <w:sz w:val="24"/>
                          <w:szCs w:val="24"/>
                          <w:lang w:val="it-IT"/>
                        </w:rPr>
                        <w:t>3</w:t>
                      </w:r>
                    </w:p>
                    <w:p w14:paraId="5504A3FB" w14:textId="78E1AF8B" w:rsidR="00DD1A54" w:rsidRDefault="00DD1A54" w:rsidP="00DD1A54">
                      <w:pPr>
                        <w:spacing w:after="120" w:line="240" w:lineRule="auto"/>
                        <w:rPr>
                          <w:rFonts w:ascii="Times New Roman" w:hAnsi="Times New Roman" w:cs="Times New Roman"/>
                          <w:sz w:val="24"/>
                          <w:szCs w:val="24"/>
                        </w:rPr>
                      </w:pPr>
                      <w:r>
                        <w:rPr>
                          <w:rFonts w:ascii="Times New Roman" w:hAnsi="Times New Roman" w:cs="Times New Roman"/>
                          <w:sz w:val="24"/>
                          <w:szCs w:val="24"/>
                        </w:rPr>
                        <w:t>Depart Kolkata, India</w:t>
                      </w:r>
                      <w:r w:rsidR="003A1EDA">
                        <w:rPr>
                          <w:rFonts w:ascii="Times New Roman" w:hAnsi="Times New Roman" w:cs="Times New Roman"/>
                          <w:sz w:val="24"/>
                          <w:szCs w:val="24"/>
                        </w:rPr>
                        <w:t xml:space="preserve"> (CCU </w:t>
                      </w:r>
                      <w:r w:rsidR="003A1EDA" w:rsidRPr="003A1EDA">
                        <w:rPr>
                          <w:rFonts w:ascii="Times New Roman" w:hAnsi="Times New Roman" w:cs="Times New Roman"/>
                          <w:sz w:val="24"/>
                          <w:szCs w:val="24"/>
                        </w:rPr>
                        <w:sym w:font="Wingdings" w:char="F0E0"/>
                      </w:r>
                      <w:r w:rsidR="003A1EDA">
                        <w:rPr>
                          <w:rFonts w:ascii="Times New Roman" w:hAnsi="Times New Roman" w:cs="Times New Roman"/>
                          <w:sz w:val="24"/>
                          <w:szCs w:val="24"/>
                        </w:rPr>
                        <w:t xml:space="preserve"> EWR)</w:t>
                      </w:r>
                      <w:r>
                        <w:rPr>
                          <w:rFonts w:ascii="Times New Roman" w:hAnsi="Times New Roman" w:cs="Times New Roman"/>
                          <w:sz w:val="24"/>
                          <w:szCs w:val="24"/>
                        </w:rPr>
                        <w:t xml:space="preserve">: </w:t>
                      </w:r>
                      <w:r w:rsidR="00B53AED">
                        <w:rPr>
                          <w:rFonts w:ascii="Times New Roman" w:hAnsi="Times New Roman" w:cs="Times New Roman"/>
                          <w:sz w:val="24"/>
                          <w:szCs w:val="24"/>
                        </w:rPr>
                        <w:t xml:space="preserve">January </w:t>
                      </w:r>
                      <w:r w:rsidR="008C1656">
                        <w:rPr>
                          <w:rFonts w:ascii="Times New Roman" w:hAnsi="Times New Roman" w:cs="Times New Roman"/>
                          <w:sz w:val="24"/>
                          <w:szCs w:val="24"/>
                        </w:rPr>
                        <w:t>1</w:t>
                      </w:r>
                      <w:r w:rsidR="001527D2">
                        <w:rPr>
                          <w:rFonts w:ascii="Times New Roman" w:hAnsi="Times New Roman" w:cs="Times New Roman"/>
                          <w:sz w:val="24"/>
                          <w:szCs w:val="24"/>
                        </w:rPr>
                        <w:t>4</w:t>
                      </w:r>
                      <w:r w:rsidR="00B53AED" w:rsidRPr="00B53AED">
                        <w:rPr>
                          <w:rFonts w:ascii="Times New Roman" w:hAnsi="Times New Roman" w:cs="Times New Roman"/>
                          <w:sz w:val="24"/>
                          <w:szCs w:val="24"/>
                          <w:vertAlign w:val="superscript"/>
                        </w:rPr>
                        <w:t>th</w:t>
                      </w:r>
                      <w:r w:rsidR="00D97B71">
                        <w:rPr>
                          <w:rFonts w:ascii="Times New Roman" w:hAnsi="Times New Roman" w:cs="Times New Roman"/>
                          <w:sz w:val="24"/>
                          <w:szCs w:val="24"/>
                        </w:rPr>
                        <w:t>, 202</w:t>
                      </w:r>
                      <w:r w:rsidR="001527D2">
                        <w:rPr>
                          <w:rFonts w:ascii="Times New Roman" w:hAnsi="Times New Roman" w:cs="Times New Roman"/>
                          <w:sz w:val="24"/>
                          <w:szCs w:val="24"/>
                        </w:rPr>
                        <w:t>3</w:t>
                      </w:r>
                    </w:p>
                    <w:p w14:paraId="634FBB1C" w14:textId="77777777" w:rsidR="003A1EDA" w:rsidRPr="00DD1A54" w:rsidRDefault="003A1EDA" w:rsidP="00DD1A5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Accommodations: </w:t>
                      </w:r>
                    </w:p>
                  </w:txbxContent>
                </v:textbox>
                <w10:wrap type="square" anchorx="margin"/>
              </v:shape>
            </w:pict>
          </mc:Fallback>
        </mc:AlternateContent>
      </w:r>
      <w:r>
        <w:rPr>
          <w:rFonts w:ascii="Times New Roman" w:hAnsi="Times New Roman" w:cs="Times New Roman"/>
          <w:b/>
          <w:sz w:val="24"/>
          <w:szCs w:val="24"/>
        </w:rPr>
        <w:tab/>
        <w:t xml:space="preserve">Course available online: December </w:t>
      </w:r>
      <w:r w:rsidR="00D97B71">
        <w:rPr>
          <w:rFonts w:ascii="Times New Roman" w:hAnsi="Times New Roman" w:cs="Times New Roman"/>
          <w:b/>
          <w:sz w:val="24"/>
          <w:szCs w:val="24"/>
        </w:rPr>
        <w:t>22</w:t>
      </w:r>
      <w:r w:rsidR="00D97B71">
        <w:rPr>
          <w:rFonts w:ascii="Times New Roman" w:hAnsi="Times New Roman" w:cs="Times New Roman"/>
          <w:b/>
          <w:sz w:val="24"/>
          <w:szCs w:val="24"/>
          <w:vertAlign w:val="superscript"/>
        </w:rPr>
        <w:t>nd</w:t>
      </w:r>
      <w:r w:rsidR="00D97B71">
        <w:rPr>
          <w:rFonts w:ascii="Times New Roman" w:hAnsi="Times New Roman" w:cs="Times New Roman"/>
          <w:b/>
          <w:sz w:val="24"/>
          <w:szCs w:val="24"/>
        </w:rPr>
        <w:t>, 202</w:t>
      </w:r>
      <w:r w:rsidR="001527D2">
        <w:rPr>
          <w:rFonts w:ascii="Times New Roman" w:hAnsi="Times New Roman" w:cs="Times New Roman"/>
          <w:b/>
          <w:sz w:val="24"/>
          <w:szCs w:val="24"/>
        </w:rPr>
        <w:t>3</w:t>
      </w:r>
    </w:p>
    <w:p w14:paraId="0A37501D" w14:textId="77777777" w:rsidR="00EC038C" w:rsidRDefault="00DF0D11" w:rsidP="00FA2692">
      <w:pPr>
        <w:jc w:val="center"/>
        <w:rPr>
          <w:rFonts w:ascii="Times New Roman" w:hAnsi="Times New Roman" w:cs="Times New Roman"/>
          <w:b/>
          <w:sz w:val="24"/>
          <w:szCs w:val="24"/>
          <w:u w:val="single"/>
        </w:rPr>
      </w:pPr>
      <w:r>
        <w:rPr>
          <w:noProof/>
        </w:rPr>
        <w:lastRenderedPageBreak/>
        <w:drawing>
          <wp:inline distT="0" distB="0" distL="0" distR="0" wp14:anchorId="154B64A2" wp14:editId="08604650">
            <wp:extent cx="4982464" cy="5969726"/>
            <wp:effectExtent l="0" t="0" r="8890" b="0"/>
            <wp:docPr id="2" name="Picture 2" descr="Image result for map of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in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8687" cy="6001145"/>
                    </a:xfrm>
                    <a:prstGeom prst="rect">
                      <a:avLst/>
                    </a:prstGeom>
                    <a:noFill/>
                    <a:ln>
                      <a:noFill/>
                    </a:ln>
                  </pic:spPr>
                </pic:pic>
              </a:graphicData>
            </a:graphic>
          </wp:inline>
        </w:drawing>
      </w:r>
    </w:p>
    <w:p w14:paraId="7BA12F9B" w14:textId="77777777" w:rsidR="00EC038C" w:rsidRDefault="00EC038C" w:rsidP="00EC038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Description</w:t>
      </w:r>
    </w:p>
    <w:p w14:paraId="4083E9D4" w14:textId="3E5BEDD1" w:rsidR="00FA3714" w:rsidRPr="00FA3714" w:rsidRDefault="00FA3714" w:rsidP="78AA6DCF">
      <w:pPr>
        <w:ind w:left="360"/>
        <w:rPr>
          <w:rFonts w:ascii="Times New Roman" w:hAnsi="Times New Roman" w:cs="Times New Roman"/>
          <w:sz w:val="24"/>
          <w:szCs w:val="24"/>
        </w:rPr>
      </w:pPr>
      <w:r w:rsidRPr="00FA3714">
        <w:rPr>
          <w:rFonts w:ascii="Times New Roman" w:hAnsi="Times New Roman" w:cs="Times New Roman"/>
          <w:sz w:val="24"/>
          <w:szCs w:val="24"/>
        </w:rPr>
        <w:t xml:space="preserve">In this course, students will learn to examine the impacts of </w:t>
      </w:r>
      <w:r w:rsidR="00106F97">
        <w:rPr>
          <w:rFonts w:ascii="Times New Roman" w:hAnsi="Times New Roman" w:cs="Times New Roman"/>
          <w:sz w:val="24"/>
          <w:szCs w:val="24"/>
        </w:rPr>
        <w:t>healthcare</w:t>
      </w:r>
      <w:r w:rsidRPr="00FA3714">
        <w:rPr>
          <w:rFonts w:ascii="Times New Roman" w:hAnsi="Times New Roman" w:cs="Times New Roman"/>
          <w:sz w:val="24"/>
          <w:szCs w:val="24"/>
        </w:rPr>
        <w:t xml:space="preserve"> delivery and social welfare policy on </w:t>
      </w:r>
      <w:r w:rsidR="006F59DE">
        <w:rPr>
          <w:rFonts w:ascii="Times New Roman" w:hAnsi="Times New Roman" w:cs="Times New Roman"/>
          <w:sz w:val="24"/>
          <w:szCs w:val="24"/>
        </w:rPr>
        <w:t xml:space="preserve">a </w:t>
      </w:r>
      <w:r w:rsidRPr="00FA3714">
        <w:rPr>
          <w:rFonts w:ascii="Times New Roman" w:hAnsi="Times New Roman" w:cs="Times New Roman"/>
          <w:sz w:val="24"/>
          <w:szCs w:val="24"/>
        </w:rPr>
        <w:t>vulnerable communit</w:t>
      </w:r>
      <w:r w:rsidR="006F59DE">
        <w:rPr>
          <w:rFonts w:ascii="Times New Roman" w:hAnsi="Times New Roman" w:cs="Times New Roman"/>
          <w:sz w:val="24"/>
          <w:szCs w:val="24"/>
        </w:rPr>
        <w:t>y</w:t>
      </w:r>
      <w:r w:rsidR="00106F97">
        <w:rPr>
          <w:rFonts w:ascii="Times New Roman" w:hAnsi="Times New Roman" w:cs="Times New Roman"/>
          <w:sz w:val="24"/>
          <w:szCs w:val="24"/>
        </w:rPr>
        <w:t xml:space="preserve"> in Kolkata, India</w:t>
      </w:r>
      <w:r w:rsidRPr="00FA3714">
        <w:rPr>
          <w:rFonts w:ascii="Times New Roman" w:hAnsi="Times New Roman" w:cs="Times New Roman"/>
          <w:sz w:val="24"/>
          <w:szCs w:val="24"/>
        </w:rPr>
        <w:t xml:space="preserve">. As part of the requirements of the course, students will complete a two-week </w:t>
      </w:r>
      <w:r w:rsidR="006F59DE">
        <w:rPr>
          <w:rFonts w:ascii="Times New Roman" w:hAnsi="Times New Roman" w:cs="Times New Roman"/>
          <w:sz w:val="24"/>
          <w:szCs w:val="24"/>
        </w:rPr>
        <w:t>social work practice based</w:t>
      </w:r>
      <w:r w:rsidRPr="00FA3714">
        <w:rPr>
          <w:rFonts w:ascii="Times New Roman" w:hAnsi="Times New Roman" w:cs="Times New Roman"/>
          <w:sz w:val="24"/>
          <w:szCs w:val="24"/>
        </w:rPr>
        <w:t xml:space="preserve"> learning </w:t>
      </w:r>
      <w:r w:rsidR="00CC7A69">
        <w:rPr>
          <w:rFonts w:ascii="Times New Roman" w:hAnsi="Times New Roman" w:cs="Times New Roman"/>
          <w:sz w:val="24"/>
          <w:szCs w:val="24"/>
        </w:rPr>
        <w:t xml:space="preserve">program </w:t>
      </w:r>
      <w:r w:rsidR="006F59DE">
        <w:rPr>
          <w:rFonts w:ascii="Times New Roman" w:hAnsi="Times New Roman" w:cs="Times New Roman"/>
          <w:sz w:val="24"/>
          <w:szCs w:val="24"/>
        </w:rPr>
        <w:t xml:space="preserve">in </w:t>
      </w:r>
      <w:r w:rsidR="005E1B73">
        <w:rPr>
          <w:rFonts w:ascii="Times New Roman" w:hAnsi="Times New Roman" w:cs="Times New Roman"/>
          <w:sz w:val="24"/>
          <w:szCs w:val="24"/>
        </w:rPr>
        <w:t>Kolkata</w:t>
      </w:r>
      <w:r w:rsidRPr="00FA3714">
        <w:rPr>
          <w:rFonts w:ascii="Times New Roman" w:hAnsi="Times New Roman" w:cs="Times New Roman"/>
          <w:sz w:val="24"/>
          <w:szCs w:val="24"/>
        </w:rPr>
        <w:t xml:space="preserve">, India. </w:t>
      </w:r>
      <w:r w:rsidR="00106F97" w:rsidRPr="00106F97">
        <w:rPr>
          <w:rFonts w:ascii="Times New Roman" w:hAnsi="Times New Roman" w:cs="Times New Roman"/>
          <w:sz w:val="24"/>
          <w:szCs w:val="24"/>
          <w:shd w:val="clear" w:color="auto" w:fill="FFFFFF"/>
        </w:rPr>
        <w:t>The course of study emphasizes</w:t>
      </w:r>
      <w:r w:rsidR="006F59DE">
        <w:rPr>
          <w:rFonts w:ascii="Times New Roman" w:hAnsi="Times New Roman" w:cs="Times New Roman"/>
          <w:sz w:val="24"/>
          <w:szCs w:val="24"/>
          <w:shd w:val="clear" w:color="auto" w:fill="FFFFFF"/>
        </w:rPr>
        <w:t xml:space="preserve"> </w:t>
      </w:r>
      <w:r w:rsidR="00106F97" w:rsidRPr="00106F97">
        <w:rPr>
          <w:rFonts w:ascii="Times New Roman" w:hAnsi="Times New Roman" w:cs="Times New Roman"/>
          <w:sz w:val="24"/>
          <w:szCs w:val="24"/>
          <w:shd w:val="clear" w:color="auto" w:fill="FFFFFF"/>
        </w:rPr>
        <w:t xml:space="preserve">knowledge and skill-building in community engagement and </w:t>
      </w:r>
      <w:r w:rsidR="00CC7A69">
        <w:rPr>
          <w:rFonts w:ascii="Times New Roman" w:hAnsi="Times New Roman" w:cs="Times New Roman"/>
          <w:sz w:val="24"/>
          <w:szCs w:val="24"/>
          <w:shd w:val="clear" w:color="auto" w:fill="FFFFFF"/>
        </w:rPr>
        <w:t>healthcare service delivery</w:t>
      </w:r>
      <w:r w:rsidR="00106F97" w:rsidRPr="00106F97">
        <w:rPr>
          <w:rFonts w:ascii="Times New Roman" w:hAnsi="Times New Roman" w:cs="Times New Roman"/>
          <w:sz w:val="24"/>
          <w:szCs w:val="24"/>
          <w:shd w:val="clear" w:color="auto" w:fill="FFFFFF"/>
        </w:rPr>
        <w:t xml:space="preserve"> that is specific to </w:t>
      </w:r>
      <w:r w:rsidR="006F59DE">
        <w:rPr>
          <w:rFonts w:ascii="Times New Roman" w:hAnsi="Times New Roman" w:cs="Times New Roman"/>
          <w:sz w:val="24"/>
          <w:szCs w:val="24"/>
          <w:shd w:val="clear" w:color="auto" w:fill="FFFFFF"/>
        </w:rPr>
        <w:t xml:space="preserve">grassroots </w:t>
      </w:r>
      <w:r w:rsidR="00106F97" w:rsidRPr="00106F97">
        <w:rPr>
          <w:rFonts w:ascii="Times New Roman" w:hAnsi="Times New Roman" w:cs="Times New Roman"/>
          <w:sz w:val="24"/>
          <w:szCs w:val="24"/>
          <w:shd w:val="clear" w:color="auto" w:fill="FFFFFF"/>
        </w:rPr>
        <w:t xml:space="preserve">social work practice in </w:t>
      </w:r>
      <w:r w:rsidR="006F59DE">
        <w:rPr>
          <w:rFonts w:ascii="Times New Roman" w:hAnsi="Times New Roman" w:cs="Times New Roman"/>
          <w:sz w:val="24"/>
          <w:szCs w:val="24"/>
          <w:shd w:val="clear" w:color="auto" w:fill="FFFFFF"/>
        </w:rPr>
        <w:t>India.</w:t>
      </w:r>
      <w:r w:rsidR="00106F97" w:rsidRPr="00106F97">
        <w:rPr>
          <w:rFonts w:ascii="Times New Roman" w:hAnsi="Times New Roman" w:cs="Times New Roman"/>
          <w:sz w:val="24"/>
          <w:szCs w:val="24"/>
          <w:shd w:val="clear" w:color="auto" w:fill="FFFFFF"/>
        </w:rPr>
        <w:t xml:space="preserve"> Community development and empowerment for addressing discrimination and oppression is a special strength of social work in </w:t>
      </w:r>
      <w:r w:rsidR="0011716D">
        <w:rPr>
          <w:rFonts w:ascii="Times New Roman" w:hAnsi="Times New Roman" w:cs="Times New Roman"/>
          <w:sz w:val="24"/>
          <w:szCs w:val="24"/>
          <w:shd w:val="clear" w:color="auto" w:fill="FFFFFF"/>
        </w:rPr>
        <w:t xml:space="preserve">the Indian context </w:t>
      </w:r>
      <w:r w:rsidR="00106F97" w:rsidRPr="00106F97">
        <w:rPr>
          <w:rFonts w:ascii="Times New Roman" w:hAnsi="Times New Roman" w:cs="Times New Roman"/>
          <w:sz w:val="24"/>
          <w:szCs w:val="24"/>
          <w:shd w:val="clear" w:color="auto" w:fill="FFFFFF"/>
        </w:rPr>
        <w:t>in contrast to US models that emphasize more individualistic approaches to problem-solving. Field visits engage students directly with</w:t>
      </w:r>
      <w:r w:rsidR="0011716D">
        <w:rPr>
          <w:rFonts w:ascii="Times New Roman" w:hAnsi="Times New Roman" w:cs="Times New Roman"/>
          <w:sz w:val="24"/>
          <w:szCs w:val="24"/>
          <w:shd w:val="clear" w:color="auto" w:fill="FFFFFF"/>
        </w:rPr>
        <w:t xml:space="preserve"> </w:t>
      </w:r>
      <w:r w:rsidR="00106F97" w:rsidRPr="00106F97">
        <w:rPr>
          <w:rFonts w:ascii="Times New Roman" w:hAnsi="Times New Roman" w:cs="Times New Roman"/>
          <w:sz w:val="24"/>
          <w:szCs w:val="24"/>
          <w:shd w:val="clear" w:color="auto" w:fill="FFFFFF"/>
        </w:rPr>
        <w:t>clients</w:t>
      </w:r>
      <w:r w:rsidR="0011716D">
        <w:rPr>
          <w:rFonts w:ascii="Times New Roman" w:hAnsi="Times New Roman" w:cs="Times New Roman"/>
          <w:sz w:val="24"/>
          <w:szCs w:val="24"/>
          <w:shd w:val="clear" w:color="auto" w:fill="FFFFFF"/>
        </w:rPr>
        <w:t xml:space="preserve"> </w:t>
      </w:r>
      <w:r w:rsidR="00106F97" w:rsidRPr="00106F97">
        <w:rPr>
          <w:rFonts w:ascii="Times New Roman" w:hAnsi="Times New Roman" w:cs="Times New Roman"/>
          <w:sz w:val="24"/>
          <w:szCs w:val="24"/>
          <w:shd w:val="clear" w:color="auto" w:fill="FFFFFF"/>
        </w:rPr>
        <w:t xml:space="preserve">(where possible), faculty, students and practitioners in public </w:t>
      </w:r>
      <w:r w:rsidR="00106F97" w:rsidRPr="00106F97">
        <w:rPr>
          <w:rFonts w:ascii="Times New Roman" w:hAnsi="Times New Roman" w:cs="Times New Roman"/>
          <w:sz w:val="24"/>
          <w:szCs w:val="24"/>
          <w:shd w:val="clear" w:color="auto" w:fill="FFFFFF"/>
        </w:rPr>
        <w:lastRenderedPageBreak/>
        <w:t xml:space="preserve">and private social services agencies, </w:t>
      </w:r>
      <w:r w:rsidR="0011716D">
        <w:rPr>
          <w:rFonts w:ascii="Times New Roman" w:hAnsi="Times New Roman" w:cs="Times New Roman"/>
          <w:sz w:val="24"/>
          <w:szCs w:val="24"/>
          <w:shd w:val="clear" w:color="auto" w:fill="FFFFFF"/>
        </w:rPr>
        <w:t>local health service providers</w:t>
      </w:r>
      <w:r w:rsidR="00106F97" w:rsidRPr="00106F97">
        <w:rPr>
          <w:rFonts w:ascii="Times New Roman" w:hAnsi="Times New Roman" w:cs="Times New Roman"/>
          <w:sz w:val="24"/>
          <w:szCs w:val="24"/>
          <w:shd w:val="clear" w:color="auto" w:fill="FFFFFF"/>
        </w:rPr>
        <w:t xml:space="preserve"> and</w:t>
      </w:r>
      <w:r w:rsidR="0011716D">
        <w:rPr>
          <w:rFonts w:ascii="Times New Roman" w:hAnsi="Times New Roman" w:cs="Times New Roman"/>
          <w:sz w:val="24"/>
          <w:szCs w:val="24"/>
          <w:shd w:val="clear" w:color="auto" w:fill="FFFFFF"/>
        </w:rPr>
        <w:t xml:space="preserve"> other </w:t>
      </w:r>
      <w:r w:rsidR="00106F97" w:rsidRPr="00106F97">
        <w:rPr>
          <w:rFonts w:ascii="Times New Roman" w:hAnsi="Times New Roman" w:cs="Times New Roman"/>
          <w:sz w:val="24"/>
          <w:szCs w:val="24"/>
          <w:shd w:val="clear" w:color="auto" w:fill="FFFFFF"/>
        </w:rPr>
        <w:t xml:space="preserve">community groups.  </w:t>
      </w:r>
      <w:r w:rsidRPr="00FA3714">
        <w:rPr>
          <w:rFonts w:ascii="Times New Roman" w:hAnsi="Times New Roman" w:cs="Times New Roman"/>
          <w:sz w:val="24"/>
          <w:szCs w:val="24"/>
        </w:rPr>
        <w:t xml:space="preserve">This experience will provide students with the opportunity to participate in collaborative work with the Durbar </w:t>
      </w:r>
      <w:proofErr w:type="spellStart"/>
      <w:r w:rsidRPr="00FA3714">
        <w:rPr>
          <w:rFonts w:ascii="Times New Roman" w:hAnsi="Times New Roman" w:cs="Times New Roman"/>
          <w:sz w:val="24"/>
          <w:szCs w:val="24"/>
        </w:rPr>
        <w:t>Mahila</w:t>
      </w:r>
      <w:proofErr w:type="spellEnd"/>
      <w:r w:rsidRPr="00FA3714">
        <w:rPr>
          <w:rFonts w:ascii="Times New Roman" w:hAnsi="Times New Roman" w:cs="Times New Roman"/>
          <w:sz w:val="24"/>
          <w:szCs w:val="24"/>
        </w:rPr>
        <w:t xml:space="preserve"> </w:t>
      </w:r>
      <w:proofErr w:type="spellStart"/>
      <w:r w:rsidRPr="00FA3714">
        <w:rPr>
          <w:rFonts w:ascii="Times New Roman" w:hAnsi="Times New Roman" w:cs="Times New Roman"/>
          <w:sz w:val="24"/>
          <w:szCs w:val="24"/>
        </w:rPr>
        <w:t>Samanwaya</w:t>
      </w:r>
      <w:proofErr w:type="spellEnd"/>
      <w:r w:rsidRPr="00FA3714">
        <w:rPr>
          <w:rFonts w:ascii="Times New Roman" w:hAnsi="Times New Roman" w:cs="Times New Roman"/>
          <w:sz w:val="24"/>
          <w:szCs w:val="24"/>
        </w:rPr>
        <w:t xml:space="preserve"> Committee, a collaborative of sex workers</w:t>
      </w:r>
      <w:r w:rsidR="005E1B73">
        <w:rPr>
          <w:rFonts w:ascii="Times New Roman" w:hAnsi="Times New Roman" w:cs="Times New Roman"/>
          <w:sz w:val="24"/>
          <w:szCs w:val="24"/>
        </w:rPr>
        <w:t xml:space="preserve"> located in </w:t>
      </w:r>
      <w:proofErr w:type="spellStart"/>
      <w:r w:rsidR="005E1B73">
        <w:rPr>
          <w:rFonts w:ascii="Times New Roman" w:hAnsi="Times New Roman" w:cs="Times New Roman"/>
          <w:sz w:val="24"/>
          <w:szCs w:val="24"/>
        </w:rPr>
        <w:t>Sonagachi</w:t>
      </w:r>
      <w:proofErr w:type="spellEnd"/>
      <w:r w:rsidR="005E1B73">
        <w:rPr>
          <w:rFonts w:ascii="Times New Roman" w:hAnsi="Times New Roman" w:cs="Times New Roman"/>
          <w:sz w:val="24"/>
          <w:szCs w:val="24"/>
        </w:rPr>
        <w:t>,</w:t>
      </w:r>
      <w:r w:rsidRPr="00FA3714">
        <w:rPr>
          <w:rFonts w:ascii="Times New Roman" w:hAnsi="Times New Roman" w:cs="Times New Roman"/>
          <w:sz w:val="24"/>
          <w:szCs w:val="24"/>
        </w:rPr>
        <w:t xml:space="preserve"> one of Asia’s largest red-light districts.</w:t>
      </w:r>
      <w:r w:rsidR="008F728A">
        <w:rPr>
          <w:rFonts w:ascii="Times New Roman" w:hAnsi="Times New Roman" w:cs="Times New Roman"/>
          <w:sz w:val="24"/>
          <w:szCs w:val="24"/>
        </w:rPr>
        <w:t xml:space="preserve"> Through this organization, students will visit a treatment center for </w:t>
      </w:r>
      <w:r w:rsidR="005E1B73">
        <w:rPr>
          <w:rFonts w:ascii="Times New Roman" w:hAnsi="Times New Roman" w:cs="Times New Roman"/>
          <w:sz w:val="24"/>
          <w:szCs w:val="24"/>
        </w:rPr>
        <w:t xml:space="preserve">sex workers and those diagnosed with HIV (Mamata Care and Treatment Center), a residential home for children of sex workers (Rahul Vidya Niketan), and a bank for sex workers, established and run by sex workers (Usha Multipurpose Cooperative Society), amongst other site visits. </w:t>
      </w:r>
      <w:r w:rsidRPr="00FA3714">
        <w:rPr>
          <w:rFonts w:ascii="Times New Roman" w:hAnsi="Times New Roman" w:cs="Times New Roman"/>
          <w:sz w:val="24"/>
          <w:szCs w:val="24"/>
        </w:rPr>
        <w:t>Experiential learning in field hours will be combined with guest lectures, pre- and post-trip class discussions, and research projects to provide students with an optimal understanding of global social work policies and practices.</w:t>
      </w:r>
    </w:p>
    <w:p w14:paraId="7D8CD15D" w14:textId="1580073C" w:rsidR="00EC57F8" w:rsidRDefault="00EC57F8" w:rsidP="00521450">
      <w:pPr>
        <w:ind w:left="360"/>
        <w:rPr>
          <w:rFonts w:ascii="Times New Roman" w:hAnsi="Times New Roman" w:cs="Times New Roman"/>
          <w:sz w:val="24"/>
          <w:szCs w:val="24"/>
        </w:rPr>
      </w:pPr>
      <w:r>
        <w:rPr>
          <w:rFonts w:ascii="Times New Roman" w:hAnsi="Times New Roman" w:cs="Times New Roman"/>
          <w:sz w:val="24"/>
          <w:szCs w:val="24"/>
        </w:rPr>
        <w:t xml:space="preserve">The Durbar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Samanwaya</w:t>
      </w:r>
      <w:proofErr w:type="spellEnd"/>
      <w:r>
        <w:rPr>
          <w:rFonts w:ascii="Times New Roman" w:hAnsi="Times New Roman" w:cs="Times New Roman"/>
          <w:sz w:val="24"/>
          <w:szCs w:val="24"/>
        </w:rPr>
        <w:t xml:space="preserve"> Committee (DMSC), originally developed as the STI/HIV Intervention Programme (SHIP) in 1992 by Dr. Smarajit Jana, was designed to address STD and HIV prevention amongst sex workers in </w:t>
      </w:r>
      <w:proofErr w:type="spellStart"/>
      <w:r>
        <w:rPr>
          <w:rFonts w:ascii="Times New Roman" w:hAnsi="Times New Roman" w:cs="Times New Roman"/>
          <w:sz w:val="24"/>
          <w:szCs w:val="24"/>
        </w:rPr>
        <w:t>Sonagachi</w:t>
      </w:r>
      <w:proofErr w:type="spellEnd"/>
      <w:r>
        <w:rPr>
          <w:rFonts w:ascii="Times New Roman" w:hAnsi="Times New Roman" w:cs="Times New Roman"/>
          <w:sz w:val="24"/>
          <w:szCs w:val="24"/>
        </w:rPr>
        <w:t>, Kolkata, India. Since its inception, DMSC has expanded to address the exploitation and discrimination of sex workers, to confront the negative stereotypes held by the greater society towards the field of sex work, and to provide a safe, empowering community to sex workers and their families. At present-day, DMSC is independently managed by a collective of over 65,000 sex workers and their families.</w:t>
      </w:r>
      <w:r w:rsidR="001808F3">
        <w:rPr>
          <w:rFonts w:ascii="Times New Roman" w:hAnsi="Times New Roman" w:cs="Times New Roman"/>
          <w:sz w:val="24"/>
          <w:szCs w:val="24"/>
        </w:rPr>
        <w:t xml:space="preserve"> </w:t>
      </w:r>
      <w:r w:rsidR="001808F3" w:rsidRPr="001808F3">
        <w:rPr>
          <w:rFonts w:ascii="Times New Roman" w:hAnsi="Times New Roman" w:cs="Times New Roman"/>
          <w:sz w:val="24"/>
          <w:szCs w:val="24"/>
        </w:rPr>
        <w:t xml:space="preserve">A significant focus of DMSC’s work is </w:t>
      </w:r>
      <w:r w:rsidR="00620E52" w:rsidRPr="001808F3">
        <w:rPr>
          <w:rFonts w:ascii="Times New Roman" w:hAnsi="Times New Roman" w:cs="Times New Roman"/>
          <w:sz w:val="24"/>
          <w:szCs w:val="24"/>
        </w:rPr>
        <w:t xml:space="preserve">to prevent entry of </w:t>
      </w:r>
      <w:r w:rsidR="001808F3" w:rsidRPr="001808F3">
        <w:rPr>
          <w:rFonts w:ascii="Times New Roman" w:hAnsi="Times New Roman" w:cs="Times New Roman"/>
          <w:sz w:val="24"/>
          <w:szCs w:val="24"/>
        </w:rPr>
        <w:t>m</w:t>
      </w:r>
      <w:r w:rsidR="00620E52" w:rsidRPr="001808F3">
        <w:rPr>
          <w:rFonts w:ascii="Times New Roman" w:hAnsi="Times New Roman" w:cs="Times New Roman"/>
          <w:sz w:val="24"/>
          <w:szCs w:val="24"/>
        </w:rPr>
        <w:t>inor and trafficked women in the sex work through using an unique mechanism called 'self</w:t>
      </w:r>
      <w:r w:rsidR="001808F3">
        <w:rPr>
          <w:rFonts w:ascii="Times New Roman" w:hAnsi="Times New Roman" w:cs="Times New Roman"/>
          <w:sz w:val="24"/>
          <w:szCs w:val="24"/>
        </w:rPr>
        <w:t>-</w:t>
      </w:r>
      <w:r w:rsidR="00620E52" w:rsidRPr="001808F3">
        <w:rPr>
          <w:rFonts w:ascii="Times New Roman" w:hAnsi="Times New Roman" w:cs="Times New Roman"/>
          <w:sz w:val="24"/>
          <w:szCs w:val="24"/>
        </w:rPr>
        <w:t>regulatory Board' through which all new entrants in sex work is screened, their age determined through radio logical investigation followed by counseling</w:t>
      </w:r>
      <w:r w:rsidR="001808F3" w:rsidRPr="001808F3">
        <w:rPr>
          <w:rFonts w:ascii="Times New Roman" w:hAnsi="Times New Roman" w:cs="Times New Roman"/>
          <w:sz w:val="24"/>
          <w:szCs w:val="24"/>
        </w:rPr>
        <w:t>,</w:t>
      </w:r>
      <w:r w:rsidR="00620E52" w:rsidRPr="001808F3">
        <w:rPr>
          <w:rFonts w:ascii="Times New Roman" w:hAnsi="Times New Roman" w:cs="Times New Roman"/>
          <w:sz w:val="24"/>
          <w:szCs w:val="24"/>
        </w:rPr>
        <w:t xml:space="preserve"> in addition to necessary support services. DMSC </w:t>
      </w:r>
      <w:r w:rsidR="001808F3" w:rsidRPr="001808F3">
        <w:rPr>
          <w:rFonts w:ascii="Times New Roman" w:hAnsi="Times New Roman" w:cs="Times New Roman"/>
          <w:sz w:val="24"/>
          <w:szCs w:val="24"/>
        </w:rPr>
        <w:t>has been able to identify and refer for services</w:t>
      </w:r>
      <w:r w:rsidR="00620E52" w:rsidRPr="001808F3">
        <w:rPr>
          <w:rFonts w:ascii="Times New Roman" w:hAnsi="Times New Roman" w:cs="Times New Roman"/>
          <w:sz w:val="24"/>
          <w:szCs w:val="24"/>
        </w:rPr>
        <w:t xml:space="preserve"> more than </w:t>
      </w:r>
      <w:r w:rsidR="001808F3" w:rsidRPr="001808F3">
        <w:rPr>
          <w:rFonts w:ascii="Times New Roman" w:hAnsi="Times New Roman" w:cs="Times New Roman"/>
          <w:sz w:val="24"/>
          <w:szCs w:val="24"/>
        </w:rPr>
        <w:t xml:space="preserve">a </w:t>
      </w:r>
      <w:r w:rsidR="00620E52" w:rsidRPr="001808F3">
        <w:rPr>
          <w:rFonts w:ascii="Times New Roman" w:hAnsi="Times New Roman" w:cs="Times New Roman"/>
          <w:sz w:val="24"/>
          <w:szCs w:val="24"/>
        </w:rPr>
        <w:t xml:space="preserve">thousand </w:t>
      </w:r>
      <w:r w:rsidR="001808F3" w:rsidRPr="001808F3">
        <w:rPr>
          <w:rFonts w:ascii="Times New Roman" w:hAnsi="Times New Roman" w:cs="Times New Roman"/>
          <w:sz w:val="24"/>
          <w:szCs w:val="24"/>
        </w:rPr>
        <w:t xml:space="preserve">of </w:t>
      </w:r>
      <w:r w:rsidR="00620E52" w:rsidRPr="001808F3">
        <w:rPr>
          <w:rFonts w:ascii="Times New Roman" w:hAnsi="Times New Roman" w:cs="Times New Roman"/>
          <w:sz w:val="24"/>
          <w:szCs w:val="24"/>
        </w:rPr>
        <w:t xml:space="preserve">such </w:t>
      </w:r>
      <w:r w:rsidR="001808F3" w:rsidRPr="001808F3">
        <w:rPr>
          <w:rFonts w:ascii="Times New Roman" w:hAnsi="Times New Roman" w:cs="Times New Roman"/>
          <w:sz w:val="24"/>
          <w:szCs w:val="24"/>
        </w:rPr>
        <w:t>minor</w:t>
      </w:r>
      <w:r w:rsidR="00620E52" w:rsidRPr="001808F3">
        <w:rPr>
          <w:rFonts w:ascii="Times New Roman" w:hAnsi="Times New Roman" w:cs="Times New Roman"/>
          <w:sz w:val="24"/>
          <w:szCs w:val="24"/>
        </w:rPr>
        <w:t xml:space="preserve"> traffick</w:t>
      </w:r>
      <w:r w:rsidR="001808F3" w:rsidRPr="001808F3">
        <w:rPr>
          <w:rFonts w:ascii="Times New Roman" w:hAnsi="Times New Roman" w:cs="Times New Roman"/>
          <w:sz w:val="24"/>
          <w:szCs w:val="24"/>
        </w:rPr>
        <w:t>ing</w:t>
      </w:r>
      <w:r w:rsidR="00620E52" w:rsidRPr="001808F3">
        <w:rPr>
          <w:rFonts w:ascii="Times New Roman" w:hAnsi="Times New Roman" w:cs="Times New Roman"/>
          <w:sz w:val="24"/>
          <w:szCs w:val="24"/>
        </w:rPr>
        <w:t xml:space="preserve"> victims and is been recognized as a successful model in the country.</w:t>
      </w:r>
      <w:r w:rsidR="001808F3" w:rsidRPr="001808F3">
        <w:rPr>
          <w:rFonts w:ascii="Times New Roman" w:hAnsi="Times New Roman" w:cs="Times New Roman"/>
          <w:sz w:val="24"/>
          <w:szCs w:val="24"/>
        </w:rPr>
        <w:t xml:space="preserve"> DMSC believes on building </w:t>
      </w:r>
      <w:r w:rsidR="00620E52" w:rsidRPr="001808F3">
        <w:rPr>
          <w:rFonts w:ascii="Times New Roman" w:hAnsi="Times New Roman" w:cs="Times New Roman"/>
          <w:sz w:val="24"/>
          <w:szCs w:val="24"/>
        </w:rPr>
        <w:t>alliance and network</w:t>
      </w:r>
      <w:r w:rsidR="001808F3" w:rsidRPr="001808F3">
        <w:rPr>
          <w:rFonts w:ascii="Times New Roman" w:hAnsi="Times New Roman" w:cs="Times New Roman"/>
          <w:sz w:val="24"/>
          <w:szCs w:val="24"/>
        </w:rPr>
        <w:t>ing</w:t>
      </w:r>
      <w:r w:rsidR="00620E52" w:rsidRPr="001808F3">
        <w:rPr>
          <w:rFonts w:ascii="Times New Roman" w:hAnsi="Times New Roman" w:cs="Times New Roman"/>
          <w:sz w:val="24"/>
          <w:szCs w:val="24"/>
        </w:rPr>
        <w:t xml:space="preserve"> with </w:t>
      </w:r>
      <w:r w:rsidR="001808F3" w:rsidRPr="001808F3">
        <w:rPr>
          <w:rFonts w:ascii="Times New Roman" w:hAnsi="Times New Roman" w:cs="Times New Roman"/>
          <w:sz w:val="24"/>
          <w:szCs w:val="24"/>
        </w:rPr>
        <w:t>w</w:t>
      </w:r>
      <w:r w:rsidR="00620E52" w:rsidRPr="001808F3">
        <w:rPr>
          <w:rFonts w:ascii="Times New Roman" w:hAnsi="Times New Roman" w:cs="Times New Roman"/>
          <w:sz w:val="24"/>
          <w:szCs w:val="24"/>
        </w:rPr>
        <w:t>omen</w:t>
      </w:r>
      <w:r w:rsidR="001808F3" w:rsidRPr="001808F3">
        <w:rPr>
          <w:rFonts w:ascii="Times New Roman" w:hAnsi="Times New Roman" w:cs="Times New Roman"/>
          <w:sz w:val="24"/>
          <w:szCs w:val="24"/>
        </w:rPr>
        <w:t>’s</w:t>
      </w:r>
      <w:r w:rsidR="00620E52" w:rsidRPr="001808F3">
        <w:rPr>
          <w:rFonts w:ascii="Times New Roman" w:hAnsi="Times New Roman" w:cs="Times New Roman"/>
          <w:sz w:val="24"/>
          <w:szCs w:val="24"/>
        </w:rPr>
        <w:t xml:space="preserve"> organization</w:t>
      </w:r>
      <w:r w:rsidR="001808F3" w:rsidRPr="001808F3">
        <w:rPr>
          <w:rFonts w:ascii="Times New Roman" w:hAnsi="Times New Roman" w:cs="Times New Roman"/>
          <w:sz w:val="24"/>
          <w:szCs w:val="24"/>
        </w:rPr>
        <w:t>s</w:t>
      </w:r>
      <w:r w:rsidR="00620E52" w:rsidRPr="001808F3">
        <w:rPr>
          <w:rFonts w:ascii="Times New Roman" w:hAnsi="Times New Roman" w:cs="Times New Roman"/>
          <w:sz w:val="24"/>
          <w:szCs w:val="24"/>
        </w:rPr>
        <w:t xml:space="preserve"> and unorganized labor sector in the country</w:t>
      </w:r>
      <w:r w:rsidR="001808F3" w:rsidRPr="001808F3">
        <w:rPr>
          <w:rFonts w:ascii="Times New Roman" w:hAnsi="Times New Roman" w:cs="Times New Roman"/>
          <w:sz w:val="24"/>
          <w:szCs w:val="24"/>
        </w:rPr>
        <w:t>,</w:t>
      </w:r>
      <w:r w:rsidR="00620E52" w:rsidRPr="001808F3">
        <w:rPr>
          <w:rFonts w:ascii="Times New Roman" w:hAnsi="Times New Roman" w:cs="Times New Roman"/>
          <w:sz w:val="24"/>
          <w:szCs w:val="24"/>
        </w:rPr>
        <w:t xml:space="preserve"> which nonetheless has strengthen</w:t>
      </w:r>
      <w:r w:rsidR="001808F3" w:rsidRPr="001808F3">
        <w:rPr>
          <w:rFonts w:ascii="Times New Roman" w:hAnsi="Times New Roman" w:cs="Times New Roman"/>
          <w:sz w:val="24"/>
          <w:szCs w:val="24"/>
        </w:rPr>
        <w:t>ed</w:t>
      </w:r>
      <w:r w:rsidR="00620E52" w:rsidRPr="001808F3">
        <w:rPr>
          <w:rFonts w:ascii="Times New Roman" w:hAnsi="Times New Roman" w:cs="Times New Roman"/>
          <w:sz w:val="24"/>
          <w:szCs w:val="24"/>
        </w:rPr>
        <w:t xml:space="preserve"> the organization and its profile.</w:t>
      </w:r>
      <w:r w:rsidR="001808F3" w:rsidRPr="001808F3">
        <w:rPr>
          <w:rFonts w:ascii="Times New Roman" w:hAnsi="Times New Roman" w:cs="Times New Roman"/>
          <w:sz w:val="24"/>
          <w:szCs w:val="24"/>
        </w:rPr>
        <w:t xml:space="preserve"> </w:t>
      </w:r>
      <w:r w:rsidR="00620E52" w:rsidRPr="001808F3">
        <w:rPr>
          <w:rFonts w:ascii="Times New Roman" w:hAnsi="Times New Roman" w:cs="Times New Roman"/>
          <w:sz w:val="24"/>
          <w:szCs w:val="24"/>
        </w:rPr>
        <w:t xml:space="preserve">DMSC has earned the credential to </w:t>
      </w:r>
      <w:r w:rsidR="001808F3" w:rsidRPr="001808F3">
        <w:rPr>
          <w:rFonts w:ascii="Times New Roman" w:hAnsi="Times New Roman" w:cs="Times New Roman"/>
          <w:sz w:val="24"/>
          <w:szCs w:val="24"/>
        </w:rPr>
        <w:t xml:space="preserve">have </w:t>
      </w:r>
      <w:r w:rsidR="00620E52" w:rsidRPr="001808F3">
        <w:rPr>
          <w:rFonts w:ascii="Times New Roman" w:hAnsi="Times New Roman" w:cs="Times New Roman"/>
          <w:sz w:val="24"/>
          <w:szCs w:val="24"/>
        </w:rPr>
        <w:t xml:space="preserve">led </w:t>
      </w:r>
      <w:r w:rsidR="001808F3" w:rsidRPr="001808F3">
        <w:rPr>
          <w:rFonts w:ascii="Times New Roman" w:hAnsi="Times New Roman" w:cs="Times New Roman"/>
          <w:sz w:val="24"/>
          <w:szCs w:val="24"/>
        </w:rPr>
        <w:t xml:space="preserve">the </w:t>
      </w:r>
      <w:r w:rsidR="00620E52" w:rsidRPr="001808F3">
        <w:rPr>
          <w:rFonts w:ascii="Times New Roman" w:hAnsi="Times New Roman" w:cs="Times New Roman"/>
          <w:sz w:val="24"/>
          <w:szCs w:val="24"/>
        </w:rPr>
        <w:t>women labor force in the state of West-Bengal.</w:t>
      </w:r>
    </w:p>
    <w:p w14:paraId="6EDB4540" w14:textId="77777777" w:rsidR="005E067E" w:rsidRDefault="001950EE" w:rsidP="005E067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Overview and Format:</w:t>
      </w:r>
    </w:p>
    <w:p w14:paraId="6B8E7833" w14:textId="77777777" w:rsidR="005E067E" w:rsidRPr="00F457E1" w:rsidRDefault="009960CF" w:rsidP="00F457E1">
      <w:pPr>
        <w:ind w:left="360"/>
        <w:rPr>
          <w:rFonts w:ascii="Times New Roman" w:hAnsi="Times New Roman" w:cs="Times New Roman"/>
          <w:sz w:val="24"/>
          <w:szCs w:val="24"/>
        </w:rPr>
      </w:pPr>
      <w:r>
        <w:rPr>
          <w:rFonts w:ascii="Times New Roman" w:hAnsi="Times New Roman" w:cs="Times New Roman"/>
          <w:sz w:val="24"/>
          <w:szCs w:val="24"/>
        </w:rPr>
        <w:t xml:space="preserve">This course will consist of pre- and post-travel course requirements completed in the United States, as well as in-country experiential learning requirements. This course is modeled on existing Study Abroad Courses, in which a combination of guest lectures, field visits, and cultural visits will be used to provide students with a comprehensive learning opportunity. </w:t>
      </w:r>
    </w:p>
    <w:p w14:paraId="4D9B8802" w14:textId="77777777" w:rsidR="005E067E" w:rsidRDefault="005E067E" w:rsidP="005E067E">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Place of Course in Program: </w:t>
      </w:r>
    </w:p>
    <w:p w14:paraId="40BDD9E9" w14:textId="000D8728" w:rsidR="005E067E" w:rsidRPr="003852FA" w:rsidRDefault="00F457E1" w:rsidP="00F457E1">
      <w:pPr>
        <w:ind w:left="360"/>
        <w:rPr>
          <w:rFonts w:ascii="Times New Roman" w:hAnsi="Times New Roman" w:cs="Times New Roman"/>
          <w:sz w:val="24"/>
          <w:szCs w:val="24"/>
        </w:rPr>
      </w:pPr>
      <w:r>
        <w:rPr>
          <w:rFonts w:ascii="Times New Roman" w:hAnsi="Times New Roman" w:cs="Times New Roman"/>
          <w:sz w:val="24"/>
          <w:szCs w:val="24"/>
        </w:rPr>
        <w:t xml:space="preserve">This is a course that provides students with the opportunity to earn three (3) credits towards </w:t>
      </w:r>
      <w:r w:rsidRPr="003852FA">
        <w:rPr>
          <w:rFonts w:ascii="Times New Roman" w:hAnsi="Times New Roman" w:cs="Times New Roman"/>
          <w:sz w:val="24"/>
          <w:szCs w:val="24"/>
        </w:rPr>
        <w:t xml:space="preserve">their degree program requirements, as well as field education hours for social work students. </w:t>
      </w:r>
    </w:p>
    <w:p w14:paraId="7374E9FF" w14:textId="5EFF4830" w:rsidR="000E0D06" w:rsidRPr="00C77ECD" w:rsidRDefault="000E0D06" w:rsidP="00C77ECD">
      <w:pPr>
        <w:pStyle w:val="ListParagraph"/>
        <w:widowControl w:val="0"/>
        <w:numPr>
          <w:ilvl w:val="0"/>
          <w:numId w:val="1"/>
        </w:numPr>
        <w:tabs>
          <w:tab w:val="left" w:pos="720"/>
        </w:tabs>
        <w:adjustRightInd w:val="0"/>
        <w:snapToGrid w:val="0"/>
        <w:ind w:left="360"/>
        <w:rPr>
          <w:rFonts w:ascii="Times New Roman" w:hAnsi="Times New Roman" w:cs="Times New Roman"/>
          <w:b/>
          <w:color w:val="000000"/>
          <w:sz w:val="24"/>
          <w:szCs w:val="24"/>
        </w:rPr>
      </w:pPr>
      <w:r w:rsidRPr="00C77ECD">
        <w:rPr>
          <w:rFonts w:ascii="Times New Roman" w:hAnsi="Times New Roman" w:cs="Times New Roman"/>
          <w:b/>
          <w:bCs/>
          <w:color w:val="000000"/>
          <w:sz w:val="24"/>
          <w:szCs w:val="24"/>
        </w:rPr>
        <w:t>Program Level Learning Goals and the Council of Social Work Education’s Social Work Competencies</w:t>
      </w:r>
    </w:p>
    <w:p w14:paraId="6741C55C" w14:textId="77777777" w:rsidR="000E0D06" w:rsidRPr="00C77ECD" w:rsidRDefault="000E0D06" w:rsidP="00C77ECD">
      <w:pPr>
        <w:widowControl w:val="0"/>
        <w:tabs>
          <w:tab w:val="left" w:pos="720"/>
        </w:tabs>
        <w:adjustRightInd w:val="0"/>
        <w:snapToGrid w:val="0"/>
        <w:spacing w:after="0"/>
        <w:ind w:left="360"/>
        <w:rPr>
          <w:rFonts w:ascii="Times New Roman" w:hAnsi="Times New Roman" w:cs="Times New Roman"/>
          <w:color w:val="000000"/>
          <w:sz w:val="24"/>
          <w:szCs w:val="24"/>
        </w:rPr>
      </w:pPr>
    </w:p>
    <w:p w14:paraId="613D3FA6" w14:textId="77777777" w:rsidR="000E0D06" w:rsidRPr="00C77ECD" w:rsidRDefault="000E0D06" w:rsidP="00C77ECD">
      <w:pPr>
        <w:widowControl w:val="0"/>
        <w:tabs>
          <w:tab w:val="left" w:pos="0"/>
        </w:tabs>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lastRenderedPageBreak/>
        <w:t xml:space="preserve">The MSW Program at Rutgers is accredited by the Council on Social Work Education (CSWE). CSWE’s accreditation standards can be reviewed at </w:t>
      </w:r>
      <w:hyperlink r:id="rId12" w:history="1">
        <w:r w:rsidRPr="00C77ECD">
          <w:rPr>
            <w:rStyle w:val="Hyperlink"/>
            <w:rFonts w:ascii="Times New Roman" w:hAnsi="Times New Roman" w:cs="Times New Roman"/>
            <w:color w:val="000000"/>
            <w:sz w:val="24"/>
            <w:szCs w:val="24"/>
          </w:rPr>
          <w:t>www.cswe.org</w:t>
        </w:r>
      </w:hyperlink>
    </w:p>
    <w:p w14:paraId="2543EBDD"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In keeping with CSWE standards, the Rutgers School of Social Work has integrated the</w:t>
      </w:r>
    </w:p>
    <w:p w14:paraId="39BC37BB"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i/>
          <w:color w:val="000000"/>
          <w:sz w:val="24"/>
          <w:szCs w:val="24"/>
        </w:rPr>
      </w:pPr>
      <w:r w:rsidRPr="00C77ECD">
        <w:rPr>
          <w:rFonts w:ascii="Times New Roman" w:hAnsi="Times New Roman" w:cs="Times New Roman"/>
          <w:color w:val="000000"/>
          <w:sz w:val="24"/>
          <w:szCs w:val="24"/>
        </w:rPr>
        <w:t xml:space="preserve">CSWE competencies within its curriculum. </w:t>
      </w:r>
      <w:r w:rsidRPr="00C77ECD">
        <w:rPr>
          <w:rFonts w:ascii="Times New Roman" w:hAnsi="Times New Roman" w:cs="Times New Roman"/>
          <w:i/>
          <w:color w:val="000000"/>
          <w:sz w:val="24"/>
          <w:szCs w:val="24"/>
        </w:rPr>
        <w:t xml:space="preserve"> These competences serve as program level</w:t>
      </w:r>
    </w:p>
    <w:p w14:paraId="04B2CE7D"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i/>
          <w:color w:val="000000"/>
          <w:sz w:val="24"/>
          <w:szCs w:val="24"/>
        </w:rPr>
      </w:pPr>
      <w:r w:rsidRPr="00C77ECD">
        <w:rPr>
          <w:rFonts w:ascii="Times New Roman" w:hAnsi="Times New Roman" w:cs="Times New Roman"/>
          <w:i/>
          <w:color w:val="000000"/>
          <w:sz w:val="24"/>
          <w:szCs w:val="24"/>
        </w:rPr>
        <w:t>Learning Goals for the MSW</w:t>
      </w:r>
      <w:r w:rsidRPr="00C77ECD">
        <w:rPr>
          <w:rFonts w:ascii="Times New Roman" w:hAnsi="Times New Roman" w:cs="Times New Roman"/>
          <w:color w:val="000000"/>
          <w:sz w:val="24"/>
          <w:szCs w:val="24"/>
        </w:rPr>
        <w:t xml:space="preserve"> </w:t>
      </w:r>
      <w:r w:rsidRPr="00C77ECD">
        <w:rPr>
          <w:rFonts w:ascii="Times New Roman" w:hAnsi="Times New Roman" w:cs="Times New Roman"/>
          <w:i/>
          <w:color w:val="000000"/>
          <w:sz w:val="24"/>
          <w:szCs w:val="24"/>
        </w:rPr>
        <w:t>Program and include the following. Upon completion of their MSW education students will be able to: demonstrate ethical and professional behavior;</w:t>
      </w:r>
    </w:p>
    <w:p w14:paraId="5AA844CF"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i/>
          <w:color w:val="000000"/>
          <w:sz w:val="24"/>
          <w:szCs w:val="24"/>
        </w:rPr>
      </w:pPr>
      <w:r w:rsidRPr="00C77ECD">
        <w:rPr>
          <w:rFonts w:ascii="Times New Roman" w:hAnsi="Times New Roman" w:cs="Times New Roman"/>
          <w:i/>
          <w:color w:val="000000"/>
          <w:sz w:val="24"/>
          <w:szCs w:val="24"/>
        </w:rPr>
        <w:t>engage in diversity</w:t>
      </w:r>
      <w:r w:rsidRPr="00C77ECD">
        <w:rPr>
          <w:rFonts w:ascii="Times New Roman" w:hAnsi="Times New Roman" w:cs="Times New Roman"/>
          <w:color w:val="000000"/>
          <w:sz w:val="24"/>
          <w:szCs w:val="24"/>
        </w:rPr>
        <w:t xml:space="preserve"> </w:t>
      </w:r>
      <w:r w:rsidRPr="00C77ECD">
        <w:rPr>
          <w:rFonts w:ascii="Times New Roman" w:hAnsi="Times New Roman" w:cs="Times New Roman"/>
          <w:i/>
          <w:color w:val="000000"/>
          <w:sz w:val="24"/>
          <w:szCs w:val="24"/>
        </w:rPr>
        <w:t>and difference in practice; advance human rights and social, economic</w:t>
      </w:r>
    </w:p>
    <w:p w14:paraId="0464AA45"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i/>
          <w:color w:val="000000"/>
          <w:sz w:val="24"/>
          <w:szCs w:val="24"/>
        </w:rPr>
      </w:pPr>
      <w:r w:rsidRPr="00C77ECD">
        <w:rPr>
          <w:rFonts w:ascii="Times New Roman" w:hAnsi="Times New Roman" w:cs="Times New Roman"/>
          <w:i/>
          <w:color w:val="000000"/>
          <w:sz w:val="24"/>
          <w:szCs w:val="24"/>
        </w:rPr>
        <w:t>and environmental justice; engage in practice informed research and research informed</w:t>
      </w:r>
    </w:p>
    <w:p w14:paraId="24E4D037"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i/>
          <w:color w:val="000000"/>
          <w:sz w:val="24"/>
          <w:szCs w:val="24"/>
        </w:rPr>
      </w:pPr>
      <w:r w:rsidRPr="00C77ECD">
        <w:rPr>
          <w:rFonts w:ascii="Times New Roman" w:hAnsi="Times New Roman" w:cs="Times New Roman"/>
          <w:i/>
          <w:color w:val="000000"/>
          <w:sz w:val="24"/>
          <w:szCs w:val="24"/>
        </w:rPr>
        <w:t>practice; engage with individuals, families, groups organizations and communities; intervene</w:t>
      </w:r>
    </w:p>
    <w:p w14:paraId="79149BD4"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i/>
          <w:color w:val="000000"/>
          <w:sz w:val="24"/>
          <w:szCs w:val="24"/>
        </w:rPr>
      </w:pPr>
      <w:r w:rsidRPr="00C77ECD">
        <w:rPr>
          <w:rFonts w:ascii="Times New Roman" w:hAnsi="Times New Roman" w:cs="Times New Roman"/>
          <w:i/>
          <w:color w:val="000000"/>
          <w:sz w:val="24"/>
          <w:szCs w:val="24"/>
        </w:rPr>
        <w:t>with individual</w:t>
      </w:r>
      <w:r w:rsidRPr="00C77ECD">
        <w:rPr>
          <w:rFonts w:ascii="Times New Roman" w:hAnsi="Times New Roman" w:cs="Times New Roman"/>
          <w:color w:val="000000"/>
          <w:sz w:val="24"/>
          <w:szCs w:val="24"/>
        </w:rPr>
        <w:t xml:space="preserve">, </w:t>
      </w:r>
      <w:r w:rsidRPr="00C77ECD">
        <w:rPr>
          <w:rFonts w:ascii="Times New Roman" w:hAnsi="Times New Roman" w:cs="Times New Roman"/>
          <w:i/>
          <w:color w:val="000000"/>
          <w:sz w:val="24"/>
          <w:szCs w:val="24"/>
        </w:rPr>
        <w:t>families, groups organizations and communities; and evaluate practice with</w:t>
      </w:r>
    </w:p>
    <w:p w14:paraId="26AB09A8"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color w:val="000000"/>
          <w:sz w:val="24"/>
          <w:szCs w:val="24"/>
        </w:rPr>
      </w:pPr>
      <w:r w:rsidRPr="00C77ECD">
        <w:rPr>
          <w:rFonts w:ascii="Times New Roman" w:hAnsi="Times New Roman" w:cs="Times New Roman"/>
          <w:i/>
          <w:color w:val="000000"/>
          <w:sz w:val="24"/>
          <w:szCs w:val="24"/>
        </w:rPr>
        <w:t xml:space="preserve">individuals, families, groups, organizations and communities. </w:t>
      </w:r>
    </w:p>
    <w:p w14:paraId="711A31FF" w14:textId="77777777" w:rsidR="000E0D06" w:rsidRPr="00C77ECD" w:rsidRDefault="000E0D06" w:rsidP="00C77ECD">
      <w:pPr>
        <w:widowControl w:val="0"/>
        <w:adjustRightInd w:val="0"/>
        <w:snapToGrid w:val="0"/>
        <w:spacing w:after="0" w:line="240" w:lineRule="auto"/>
        <w:ind w:left="360"/>
        <w:rPr>
          <w:rFonts w:ascii="Times New Roman" w:hAnsi="Times New Roman" w:cs="Times New Roman"/>
          <w:i/>
          <w:color w:val="000000"/>
          <w:sz w:val="24"/>
          <w:szCs w:val="24"/>
        </w:rPr>
      </w:pPr>
    </w:p>
    <w:p w14:paraId="14FD07E3" w14:textId="6457CF5C" w:rsidR="000E0D06" w:rsidRPr="00C77ECD" w:rsidRDefault="000E0D06" w:rsidP="00C77ECD">
      <w:pPr>
        <w:widowControl w:val="0"/>
        <w:adjustRightInd w:val="0"/>
        <w:snapToGrid w:val="0"/>
        <w:spacing w:after="0" w:line="240" w:lineRule="auto"/>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This course will assist students in developing the following competencies:</w:t>
      </w:r>
    </w:p>
    <w:p w14:paraId="192AB7FD" w14:textId="77777777" w:rsidR="001B4728" w:rsidRDefault="001B4728" w:rsidP="001B4728">
      <w:pPr>
        <w:pStyle w:val="Default"/>
        <w:ind w:left="360" w:firstLine="0"/>
        <w:rPr>
          <w:b/>
          <w:color w:val="auto"/>
        </w:rPr>
      </w:pPr>
    </w:p>
    <w:p w14:paraId="5D8BA450" w14:textId="452AE1F1" w:rsidR="002076D7" w:rsidRPr="003852FA" w:rsidRDefault="002076D7" w:rsidP="001B4728">
      <w:pPr>
        <w:pStyle w:val="Default"/>
        <w:ind w:left="360" w:firstLine="0"/>
        <w:rPr>
          <w:b/>
          <w:color w:val="auto"/>
        </w:rPr>
      </w:pPr>
      <w:r w:rsidRPr="003852FA">
        <w:rPr>
          <w:b/>
          <w:color w:val="auto"/>
        </w:rPr>
        <w:t>Core Competency 2: Engage Diversity and Difference in Practice.</w:t>
      </w:r>
    </w:p>
    <w:p w14:paraId="512B8547" w14:textId="77777777" w:rsidR="002076D7" w:rsidRPr="00F84C02" w:rsidRDefault="002076D7" w:rsidP="001B4728">
      <w:pPr>
        <w:pStyle w:val="Default"/>
        <w:ind w:left="360" w:firstLine="0"/>
        <w:rPr>
          <w:color w:val="auto"/>
        </w:rPr>
      </w:pPr>
      <w:r w:rsidRPr="00F84C02">
        <w:rPr>
          <w:color w:val="auto"/>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14:paraId="0DA4C412" w14:textId="77777777" w:rsidR="002076D7" w:rsidRPr="0026568E" w:rsidRDefault="002076D7" w:rsidP="002076D7">
      <w:pPr>
        <w:pStyle w:val="Default"/>
        <w:numPr>
          <w:ilvl w:val="0"/>
          <w:numId w:val="18"/>
        </w:numPr>
        <w:spacing w:line="240" w:lineRule="auto"/>
        <w:rPr>
          <w:color w:val="auto"/>
        </w:rPr>
      </w:pPr>
      <w:r w:rsidRPr="00F84C02">
        <w:rPr>
          <w:color w:val="auto"/>
        </w:rPr>
        <w:t>apply and communicate understanding of the importance of diversity and difference in shaping life experiences in practice at the micro, mezzo, and macro levels;</w:t>
      </w:r>
    </w:p>
    <w:p w14:paraId="0502A0C3" w14:textId="77777777" w:rsidR="002076D7" w:rsidRPr="0051728F" w:rsidRDefault="002076D7" w:rsidP="002076D7">
      <w:pPr>
        <w:pStyle w:val="Default"/>
        <w:numPr>
          <w:ilvl w:val="0"/>
          <w:numId w:val="18"/>
        </w:numPr>
        <w:spacing w:line="240" w:lineRule="auto"/>
        <w:rPr>
          <w:color w:val="auto"/>
        </w:rPr>
      </w:pPr>
      <w:r w:rsidRPr="0051728F">
        <w:rPr>
          <w:color w:val="auto"/>
        </w:rPr>
        <w:t>present themselves as learners and engage clients and constituencies as experts of their own experiences; and</w:t>
      </w:r>
    </w:p>
    <w:p w14:paraId="50DE117C" w14:textId="77777777" w:rsidR="002076D7" w:rsidRPr="00C77ECD" w:rsidRDefault="002076D7" w:rsidP="002076D7">
      <w:pPr>
        <w:pStyle w:val="Default"/>
        <w:numPr>
          <w:ilvl w:val="0"/>
          <w:numId w:val="18"/>
        </w:numPr>
        <w:spacing w:line="240" w:lineRule="auto"/>
        <w:rPr>
          <w:color w:val="auto"/>
        </w:rPr>
      </w:pPr>
      <w:r w:rsidRPr="00C77ECD">
        <w:rPr>
          <w:color w:val="auto"/>
        </w:rPr>
        <w:t>apply self-awareness and self-regulation to manage the influence of personal biases and values in working with diverse clients and constituencies.</w:t>
      </w:r>
    </w:p>
    <w:p w14:paraId="7251A82C" w14:textId="77777777" w:rsidR="002076D7" w:rsidRPr="00C77ECD" w:rsidRDefault="002076D7" w:rsidP="001B4728">
      <w:pPr>
        <w:pStyle w:val="Pa15"/>
        <w:spacing w:before="260"/>
        <w:ind w:left="360"/>
        <w:rPr>
          <w:rFonts w:ascii="Times New Roman" w:hAnsi="Times New Roman"/>
        </w:rPr>
      </w:pPr>
      <w:r w:rsidRPr="00C77ECD">
        <w:rPr>
          <w:rFonts w:ascii="Times New Roman" w:hAnsi="Times New Roman"/>
          <w:b/>
          <w:bCs/>
        </w:rPr>
        <w:t xml:space="preserve">Competency 3: Advance Human Rights and Social, Economic, and Environmental Justice </w:t>
      </w:r>
    </w:p>
    <w:p w14:paraId="41AD8FED" w14:textId="77777777" w:rsidR="002076D7" w:rsidRPr="00C77ECD" w:rsidRDefault="002076D7" w:rsidP="001B4728">
      <w:pPr>
        <w:pStyle w:val="Default"/>
        <w:ind w:left="360" w:firstLine="0"/>
        <w:rPr>
          <w:color w:val="auto"/>
        </w:rPr>
      </w:pPr>
      <w:r w:rsidRPr="00C77ECD">
        <w:rPr>
          <w:color w:val="auto"/>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C77ECD">
        <w:rPr>
          <w:color w:val="auto"/>
        </w:rPr>
        <w:t>equitably</w:t>
      </w:r>
      <w:proofErr w:type="gramEnd"/>
      <w:r w:rsidRPr="00C77ECD">
        <w:rPr>
          <w:color w:val="auto"/>
        </w:rPr>
        <w:t xml:space="preserve"> and that civil, political, environmental, economic, social, and cultural human rights are protected. Social workers:</w:t>
      </w:r>
    </w:p>
    <w:p w14:paraId="3A775F53" w14:textId="77777777" w:rsidR="002076D7" w:rsidRPr="00C77ECD" w:rsidRDefault="002076D7" w:rsidP="002076D7">
      <w:pPr>
        <w:numPr>
          <w:ilvl w:val="0"/>
          <w:numId w:val="16"/>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apply their understanding of social, economic, and environmental justice to advocate for human rights at the individual and system levels; and</w:t>
      </w:r>
    </w:p>
    <w:p w14:paraId="1090C008" w14:textId="77777777" w:rsidR="002076D7" w:rsidRPr="00C77ECD" w:rsidRDefault="002076D7" w:rsidP="002076D7">
      <w:pPr>
        <w:numPr>
          <w:ilvl w:val="0"/>
          <w:numId w:val="16"/>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lastRenderedPageBreak/>
        <w:t xml:space="preserve">engage in practices that advance social, economic, and environmental justice. </w:t>
      </w:r>
    </w:p>
    <w:p w14:paraId="1C23B452" w14:textId="77777777" w:rsidR="002076D7" w:rsidRPr="003852FA" w:rsidRDefault="002076D7" w:rsidP="002076D7">
      <w:pPr>
        <w:pStyle w:val="Default"/>
        <w:rPr>
          <w:b/>
          <w:bCs/>
          <w:color w:val="auto"/>
        </w:rPr>
      </w:pPr>
    </w:p>
    <w:p w14:paraId="20C97739" w14:textId="77777777" w:rsidR="002076D7" w:rsidRPr="003852FA" w:rsidRDefault="002076D7" w:rsidP="001B4728">
      <w:pPr>
        <w:pStyle w:val="Default"/>
        <w:ind w:left="360" w:firstLine="0"/>
        <w:rPr>
          <w:b/>
          <w:bCs/>
          <w:color w:val="auto"/>
        </w:rPr>
      </w:pPr>
      <w:r w:rsidRPr="003852FA">
        <w:rPr>
          <w:b/>
          <w:bCs/>
          <w:color w:val="auto"/>
        </w:rPr>
        <w:t>Competency 4: Engage in Practice-Informed Research and Research-Informed Practice</w:t>
      </w:r>
    </w:p>
    <w:p w14:paraId="6BEF797B" w14:textId="77777777" w:rsidR="002076D7" w:rsidRPr="00F84C02" w:rsidRDefault="002076D7" w:rsidP="001B4728">
      <w:pPr>
        <w:pStyle w:val="Default"/>
        <w:ind w:left="360" w:firstLine="0"/>
        <w:rPr>
          <w:bCs/>
          <w:color w:val="auto"/>
        </w:rPr>
      </w:pPr>
      <w:r w:rsidRPr="00F84C02">
        <w:rPr>
          <w:bCs/>
          <w:color w:val="auto"/>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5D14513A" w14:textId="77777777" w:rsidR="002076D7" w:rsidRPr="00F84C02" w:rsidRDefault="002076D7" w:rsidP="002076D7">
      <w:pPr>
        <w:pStyle w:val="Default"/>
        <w:numPr>
          <w:ilvl w:val="0"/>
          <w:numId w:val="17"/>
        </w:numPr>
        <w:spacing w:line="240" w:lineRule="auto"/>
        <w:rPr>
          <w:bCs/>
          <w:color w:val="auto"/>
        </w:rPr>
      </w:pPr>
      <w:r w:rsidRPr="00F84C02">
        <w:rPr>
          <w:bCs/>
          <w:color w:val="auto"/>
        </w:rPr>
        <w:t>use practice experience and theory to inform scientific inquiry and research;</w:t>
      </w:r>
    </w:p>
    <w:p w14:paraId="6F7D0D7C" w14:textId="77777777" w:rsidR="002076D7" w:rsidRPr="0051728F" w:rsidRDefault="002076D7" w:rsidP="002076D7">
      <w:pPr>
        <w:pStyle w:val="Default"/>
        <w:numPr>
          <w:ilvl w:val="0"/>
          <w:numId w:val="17"/>
        </w:numPr>
        <w:spacing w:line="240" w:lineRule="auto"/>
        <w:rPr>
          <w:bCs/>
          <w:color w:val="auto"/>
        </w:rPr>
      </w:pPr>
      <w:r w:rsidRPr="0051728F">
        <w:rPr>
          <w:bCs/>
          <w:color w:val="auto"/>
        </w:rPr>
        <w:t>apply critical thinking to engage in analysis of quantitative and qualitative research methods and      research findings; and</w:t>
      </w:r>
    </w:p>
    <w:p w14:paraId="2B7B5212" w14:textId="77777777" w:rsidR="002076D7" w:rsidRPr="00C77ECD" w:rsidRDefault="002076D7" w:rsidP="002076D7">
      <w:pPr>
        <w:pStyle w:val="Default"/>
        <w:numPr>
          <w:ilvl w:val="0"/>
          <w:numId w:val="17"/>
        </w:numPr>
        <w:spacing w:line="240" w:lineRule="auto"/>
        <w:rPr>
          <w:bCs/>
          <w:color w:val="auto"/>
        </w:rPr>
      </w:pPr>
      <w:r w:rsidRPr="00C77ECD">
        <w:rPr>
          <w:bCs/>
          <w:color w:val="auto"/>
        </w:rPr>
        <w:t>use and translate research evidence to inform and improve practice, policy, and service delivery.</w:t>
      </w:r>
    </w:p>
    <w:p w14:paraId="3508587A" w14:textId="77777777" w:rsidR="002076D7" w:rsidRPr="00C77ECD" w:rsidRDefault="002076D7" w:rsidP="002076D7">
      <w:pPr>
        <w:autoSpaceDE w:val="0"/>
        <w:autoSpaceDN w:val="0"/>
        <w:adjustRightInd w:val="0"/>
        <w:spacing w:before="260" w:line="241" w:lineRule="atLeast"/>
        <w:ind w:left="360"/>
        <w:rPr>
          <w:rFonts w:ascii="Times New Roman" w:hAnsi="Times New Roman" w:cs="Times New Roman"/>
          <w:sz w:val="24"/>
          <w:szCs w:val="24"/>
        </w:rPr>
      </w:pPr>
      <w:r w:rsidRPr="00C77ECD">
        <w:rPr>
          <w:rFonts w:ascii="Times New Roman" w:hAnsi="Times New Roman" w:cs="Times New Roman"/>
          <w:b/>
          <w:bCs/>
          <w:sz w:val="24"/>
          <w:szCs w:val="24"/>
        </w:rPr>
        <w:t>Competency 7: Assess Individuals, Families, Groups, Organizations, and Communities</w:t>
      </w:r>
    </w:p>
    <w:p w14:paraId="1C37154B" w14:textId="77777777" w:rsidR="002076D7" w:rsidRPr="00C77ECD" w:rsidRDefault="002076D7" w:rsidP="001B4728">
      <w:pPr>
        <w:autoSpaceDE w:val="0"/>
        <w:autoSpaceDN w:val="0"/>
        <w:adjustRightInd w:val="0"/>
        <w:spacing w:after="0" w:line="181" w:lineRule="atLeast"/>
        <w:ind w:left="360"/>
        <w:rPr>
          <w:rFonts w:ascii="Times New Roman" w:hAnsi="Times New Roman" w:cs="Times New Roman"/>
          <w:sz w:val="24"/>
          <w:szCs w:val="24"/>
        </w:rPr>
      </w:pPr>
      <w:r w:rsidRPr="00C77ECD">
        <w:rPr>
          <w:rFonts w:ascii="Times New Roman" w:hAnsi="Times New Roman" w:cs="Times New Roman"/>
          <w:sz w:val="24"/>
          <w:szCs w:val="24"/>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083890FA" w14:textId="77777777" w:rsidR="002076D7" w:rsidRPr="00C77ECD" w:rsidRDefault="002076D7" w:rsidP="00C77ECD">
      <w:pPr>
        <w:numPr>
          <w:ilvl w:val="0"/>
          <w:numId w:val="19"/>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collect and organize data, and apply critical thinking to interpret information from clients and constituencies;</w:t>
      </w:r>
    </w:p>
    <w:p w14:paraId="7D1E792B" w14:textId="77777777" w:rsidR="002076D7" w:rsidRPr="00C77ECD" w:rsidRDefault="002076D7" w:rsidP="002076D7">
      <w:pPr>
        <w:numPr>
          <w:ilvl w:val="0"/>
          <w:numId w:val="19"/>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apply knowledge of human behavior and the social environment, person-in-environment, and other multidisciplinary theoretical frameworks in the analysis of assessment data from clients and constituencies;</w:t>
      </w:r>
    </w:p>
    <w:p w14:paraId="151B6939" w14:textId="77777777" w:rsidR="002076D7" w:rsidRPr="00C77ECD" w:rsidRDefault="002076D7" w:rsidP="002076D7">
      <w:pPr>
        <w:numPr>
          <w:ilvl w:val="0"/>
          <w:numId w:val="19"/>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develop mutually agreed-on intervention goals and objectives based on the critical assessment of strengths, needs, and challenges within clients and constituencies; and</w:t>
      </w:r>
    </w:p>
    <w:p w14:paraId="57A07A42" w14:textId="77777777" w:rsidR="002076D7" w:rsidRPr="00C77ECD" w:rsidRDefault="002076D7" w:rsidP="002076D7">
      <w:pPr>
        <w:numPr>
          <w:ilvl w:val="0"/>
          <w:numId w:val="19"/>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select appropriate intervention strategies based on the assessment, research knowledge, and values and preferences of clients and constituencies.</w:t>
      </w:r>
    </w:p>
    <w:p w14:paraId="427F2BEA" w14:textId="77777777" w:rsidR="002076D7" w:rsidRPr="00C77ECD" w:rsidRDefault="002076D7" w:rsidP="002076D7">
      <w:pPr>
        <w:autoSpaceDE w:val="0"/>
        <w:autoSpaceDN w:val="0"/>
        <w:adjustRightInd w:val="0"/>
        <w:spacing w:before="260" w:line="241" w:lineRule="atLeast"/>
        <w:ind w:left="360"/>
        <w:rPr>
          <w:rFonts w:ascii="Times New Roman" w:hAnsi="Times New Roman" w:cs="Times New Roman"/>
          <w:sz w:val="24"/>
          <w:szCs w:val="24"/>
        </w:rPr>
      </w:pPr>
      <w:r w:rsidRPr="00C77ECD">
        <w:rPr>
          <w:rFonts w:ascii="Times New Roman" w:hAnsi="Times New Roman" w:cs="Times New Roman"/>
          <w:b/>
          <w:bCs/>
          <w:sz w:val="24"/>
          <w:szCs w:val="24"/>
        </w:rPr>
        <w:t xml:space="preserve">Competency 8: Intervene with Individuals, Families, Groups, Organizations, and Communities </w:t>
      </w:r>
    </w:p>
    <w:p w14:paraId="23C4861A" w14:textId="77777777" w:rsidR="002076D7" w:rsidRPr="00C77ECD" w:rsidRDefault="002076D7" w:rsidP="001B4728">
      <w:pPr>
        <w:autoSpaceDE w:val="0"/>
        <w:autoSpaceDN w:val="0"/>
        <w:adjustRightInd w:val="0"/>
        <w:spacing w:after="0" w:line="181" w:lineRule="atLeast"/>
        <w:ind w:left="360"/>
        <w:rPr>
          <w:rFonts w:ascii="Times New Roman" w:hAnsi="Times New Roman" w:cs="Times New Roman"/>
          <w:sz w:val="24"/>
          <w:szCs w:val="24"/>
        </w:rPr>
      </w:pPr>
      <w:r w:rsidRPr="00C77ECD">
        <w:rPr>
          <w:rFonts w:ascii="Times New Roman" w:hAnsi="Times New Roman" w:cs="Times New Roman"/>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w:t>
      </w:r>
      <w:r w:rsidRPr="00C77ECD">
        <w:rPr>
          <w:rFonts w:ascii="Times New Roman" w:hAnsi="Times New Roman" w:cs="Times New Roman"/>
          <w:sz w:val="24"/>
          <w:szCs w:val="24"/>
        </w:rPr>
        <w:lastRenderedPageBreak/>
        <w:t>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455961F8" w14:textId="77777777" w:rsidR="002076D7" w:rsidRPr="00C77ECD" w:rsidRDefault="002076D7" w:rsidP="00C77ECD">
      <w:pPr>
        <w:numPr>
          <w:ilvl w:val="0"/>
          <w:numId w:val="20"/>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critically choose and implement interventions to achieve practice goals and enhance capacities of clients and constituencies;</w:t>
      </w:r>
    </w:p>
    <w:p w14:paraId="11104EB9" w14:textId="77777777" w:rsidR="002076D7" w:rsidRPr="00C77ECD" w:rsidRDefault="002076D7" w:rsidP="002076D7">
      <w:pPr>
        <w:numPr>
          <w:ilvl w:val="0"/>
          <w:numId w:val="20"/>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apply knowledge of human behavior and the social environment, person-in-environment, and other multidisciplinary theoretical frameworks in interventions with clients and constituencies;</w:t>
      </w:r>
    </w:p>
    <w:p w14:paraId="39A8CAB3" w14:textId="77777777" w:rsidR="002076D7" w:rsidRPr="00C77ECD" w:rsidRDefault="002076D7" w:rsidP="002076D7">
      <w:pPr>
        <w:numPr>
          <w:ilvl w:val="0"/>
          <w:numId w:val="20"/>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use inter-professional collaboration as appropriate to achieve beneficial practice outcomes; negotiate, mediate, and advocate with and on behalf of diverse clients and constituencies; and</w:t>
      </w:r>
    </w:p>
    <w:p w14:paraId="1B751769" w14:textId="77777777" w:rsidR="002076D7" w:rsidRPr="00C77ECD" w:rsidRDefault="002076D7" w:rsidP="002076D7">
      <w:pPr>
        <w:numPr>
          <w:ilvl w:val="0"/>
          <w:numId w:val="20"/>
        </w:numPr>
        <w:autoSpaceDE w:val="0"/>
        <w:autoSpaceDN w:val="0"/>
        <w:adjustRightInd w:val="0"/>
        <w:spacing w:after="0" w:line="240" w:lineRule="auto"/>
        <w:rPr>
          <w:rFonts w:ascii="Times New Roman" w:hAnsi="Times New Roman" w:cs="Times New Roman"/>
          <w:sz w:val="24"/>
          <w:szCs w:val="24"/>
        </w:rPr>
      </w:pPr>
      <w:r w:rsidRPr="00C77ECD">
        <w:rPr>
          <w:rFonts w:ascii="Times New Roman" w:hAnsi="Times New Roman" w:cs="Times New Roman"/>
          <w:sz w:val="24"/>
          <w:szCs w:val="24"/>
        </w:rPr>
        <w:t>facilitate effective transitions and endings that advance mutually agreed-on goals.</w:t>
      </w:r>
    </w:p>
    <w:p w14:paraId="17BAEBD8" w14:textId="46DCF992" w:rsidR="000E0D06" w:rsidRPr="00C77ECD" w:rsidRDefault="000E0D06" w:rsidP="00C77ECD">
      <w:pPr>
        <w:widowControl w:val="0"/>
        <w:adjustRightInd w:val="0"/>
        <w:snapToGrid w:val="0"/>
        <w:spacing w:after="0" w:line="240" w:lineRule="auto"/>
        <w:ind w:left="360"/>
        <w:rPr>
          <w:rFonts w:ascii="Times New Roman" w:hAnsi="Times New Roman" w:cs="Times New Roman"/>
          <w:color w:val="000000"/>
          <w:sz w:val="24"/>
          <w:szCs w:val="24"/>
        </w:rPr>
      </w:pPr>
    </w:p>
    <w:p w14:paraId="3D96743F" w14:textId="0760130D" w:rsidR="005E067E" w:rsidRPr="00F84C02" w:rsidRDefault="005E067E" w:rsidP="005E067E">
      <w:pPr>
        <w:pStyle w:val="ListParagraph"/>
        <w:numPr>
          <w:ilvl w:val="0"/>
          <w:numId w:val="1"/>
        </w:numPr>
        <w:rPr>
          <w:rFonts w:ascii="Times New Roman" w:hAnsi="Times New Roman" w:cs="Times New Roman"/>
          <w:b/>
          <w:sz w:val="24"/>
          <w:szCs w:val="24"/>
        </w:rPr>
      </w:pPr>
      <w:r w:rsidRPr="00F84C02">
        <w:rPr>
          <w:rFonts w:ascii="Times New Roman" w:hAnsi="Times New Roman" w:cs="Times New Roman"/>
          <w:b/>
          <w:sz w:val="24"/>
          <w:szCs w:val="24"/>
        </w:rPr>
        <w:t xml:space="preserve">Course </w:t>
      </w:r>
      <w:r w:rsidR="002076D7" w:rsidRPr="00F84C02">
        <w:rPr>
          <w:rFonts w:ascii="Times New Roman" w:hAnsi="Times New Roman" w:cs="Times New Roman"/>
          <w:b/>
          <w:sz w:val="24"/>
          <w:szCs w:val="24"/>
        </w:rPr>
        <w:t>Learning Goals</w:t>
      </w:r>
      <w:r w:rsidRPr="00F84C02">
        <w:rPr>
          <w:rFonts w:ascii="Times New Roman" w:hAnsi="Times New Roman" w:cs="Times New Roman"/>
          <w:b/>
          <w:sz w:val="24"/>
          <w:szCs w:val="24"/>
        </w:rPr>
        <w:t>:</w:t>
      </w:r>
    </w:p>
    <w:p w14:paraId="7DACA3F4" w14:textId="77777777" w:rsidR="005E067E" w:rsidRPr="00F84C02" w:rsidRDefault="009960CF" w:rsidP="005E067E">
      <w:pPr>
        <w:ind w:left="360"/>
        <w:rPr>
          <w:rFonts w:ascii="Times New Roman" w:hAnsi="Times New Roman" w:cs="Times New Roman"/>
          <w:sz w:val="24"/>
          <w:szCs w:val="24"/>
        </w:rPr>
      </w:pPr>
      <w:r w:rsidRPr="00F84C02">
        <w:rPr>
          <w:rFonts w:ascii="Times New Roman" w:hAnsi="Times New Roman" w:cs="Times New Roman"/>
          <w:sz w:val="24"/>
          <w:szCs w:val="24"/>
        </w:rPr>
        <w:t>At the end of the program, students will be able to:</w:t>
      </w:r>
    </w:p>
    <w:p w14:paraId="03CB548C" w14:textId="77777777" w:rsidR="009960CF" w:rsidRPr="00C77ECD" w:rsidRDefault="009960CF" w:rsidP="009960CF">
      <w:pPr>
        <w:pStyle w:val="ListParagraph"/>
        <w:numPr>
          <w:ilvl w:val="0"/>
          <w:numId w:val="5"/>
        </w:numPr>
        <w:rPr>
          <w:rFonts w:ascii="Times New Roman" w:hAnsi="Times New Roman" w:cs="Times New Roman"/>
          <w:sz w:val="24"/>
          <w:szCs w:val="24"/>
        </w:rPr>
      </w:pPr>
      <w:r w:rsidRPr="0051728F">
        <w:rPr>
          <w:rFonts w:ascii="Times New Roman" w:hAnsi="Times New Roman" w:cs="Times New Roman"/>
          <w:sz w:val="24"/>
          <w:szCs w:val="24"/>
        </w:rPr>
        <w:t>Discuss and compare social work practice and social welfare policy in India and the U</w:t>
      </w:r>
      <w:r w:rsidR="00C20A23" w:rsidRPr="0051728F">
        <w:rPr>
          <w:rFonts w:ascii="Times New Roman" w:hAnsi="Times New Roman" w:cs="Times New Roman"/>
          <w:sz w:val="24"/>
          <w:szCs w:val="24"/>
        </w:rPr>
        <w:t>.</w:t>
      </w:r>
      <w:r w:rsidRPr="00676C0E">
        <w:rPr>
          <w:rFonts w:ascii="Times New Roman" w:hAnsi="Times New Roman" w:cs="Times New Roman"/>
          <w:sz w:val="24"/>
          <w:szCs w:val="24"/>
        </w:rPr>
        <w:t>S.</w:t>
      </w:r>
    </w:p>
    <w:p w14:paraId="1244E8CD" w14:textId="77777777" w:rsidR="009960CF" w:rsidRPr="00C77ECD" w:rsidRDefault="009960CF" w:rsidP="009960CF">
      <w:pPr>
        <w:pStyle w:val="ListParagraph"/>
        <w:numPr>
          <w:ilvl w:val="0"/>
          <w:numId w:val="5"/>
        </w:numPr>
        <w:rPr>
          <w:rFonts w:ascii="Times New Roman" w:hAnsi="Times New Roman" w:cs="Times New Roman"/>
          <w:sz w:val="24"/>
          <w:szCs w:val="24"/>
        </w:rPr>
      </w:pPr>
      <w:r w:rsidRPr="00C77ECD">
        <w:rPr>
          <w:rFonts w:ascii="Times New Roman" w:hAnsi="Times New Roman" w:cs="Times New Roman"/>
          <w:sz w:val="24"/>
          <w:szCs w:val="24"/>
        </w:rPr>
        <w:t xml:space="preserve">Describe and apply community engagement theory and principles to </w:t>
      </w:r>
      <w:r w:rsidR="000C7251" w:rsidRPr="00C77ECD">
        <w:rPr>
          <w:rFonts w:ascii="Times New Roman" w:hAnsi="Times New Roman" w:cs="Times New Roman"/>
          <w:sz w:val="24"/>
          <w:szCs w:val="24"/>
        </w:rPr>
        <w:t xml:space="preserve">the Durbar </w:t>
      </w:r>
      <w:proofErr w:type="spellStart"/>
      <w:r w:rsidR="000C7251" w:rsidRPr="00C77ECD">
        <w:rPr>
          <w:rFonts w:ascii="Times New Roman" w:hAnsi="Times New Roman" w:cs="Times New Roman"/>
          <w:sz w:val="24"/>
          <w:szCs w:val="24"/>
        </w:rPr>
        <w:t>Mahila</w:t>
      </w:r>
      <w:proofErr w:type="spellEnd"/>
      <w:r w:rsidR="000C7251" w:rsidRPr="00C77ECD">
        <w:rPr>
          <w:rFonts w:ascii="Times New Roman" w:hAnsi="Times New Roman" w:cs="Times New Roman"/>
          <w:sz w:val="24"/>
          <w:szCs w:val="24"/>
        </w:rPr>
        <w:t xml:space="preserve"> </w:t>
      </w:r>
      <w:proofErr w:type="spellStart"/>
      <w:r w:rsidR="000C7251" w:rsidRPr="00C77ECD">
        <w:rPr>
          <w:rFonts w:ascii="Times New Roman" w:hAnsi="Times New Roman" w:cs="Times New Roman"/>
          <w:sz w:val="24"/>
          <w:szCs w:val="24"/>
        </w:rPr>
        <w:t>Samanwaya</w:t>
      </w:r>
      <w:proofErr w:type="spellEnd"/>
      <w:r w:rsidR="000C7251" w:rsidRPr="00C77ECD">
        <w:rPr>
          <w:rFonts w:ascii="Times New Roman" w:hAnsi="Times New Roman" w:cs="Times New Roman"/>
          <w:sz w:val="24"/>
          <w:szCs w:val="24"/>
        </w:rPr>
        <w:t xml:space="preserve"> Committee</w:t>
      </w:r>
      <w:r w:rsidR="00C20A23" w:rsidRPr="00C77ECD">
        <w:rPr>
          <w:rFonts w:ascii="Times New Roman" w:hAnsi="Times New Roman" w:cs="Times New Roman"/>
          <w:sz w:val="24"/>
          <w:szCs w:val="24"/>
        </w:rPr>
        <w:t>’s work with sex workers</w:t>
      </w:r>
      <w:r w:rsidR="000C7251" w:rsidRPr="00C77ECD">
        <w:rPr>
          <w:rFonts w:ascii="Times New Roman" w:hAnsi="Times New Roman" w:cs="Times New Roman"/>
          <w:sz w:val="24"/>
          <w:szCs w:val="24"/>
        </w:rPr>
        <w:t>.</w:t>
      </w:r>
    </w:p>
    <w:p w14:paraId="6ECB7B03" w14:textId="77777777" w:rsidR="009960CF" w:rsidRPr="00C77ECD" w:rsidRDefault="009960CF" w:rsidP="009960CF">
      <w:pPr>
        <w:pStyle w:val="ListParagraph"/>
        <w:numPr>
          <w:ilvl w:val="0"/>
          <w:numId w:val="5"/>
        </w:numPr>
        <w:rPr>
          <w:rFonts w:ascii="Times New Roman" w:hAnsi="Times New Roman" w:cs="Times New Roman"/>
          <w:sz w:val="24"/>
          <w:szCs w:val="24"/>
        </w:rPr>
      </w:pPr>
      <w:r w:rsidRPr="00C77ECD">
        <w:rPr>
          <w:rFonts w:ascii="Times New Roman" w:hAnsi="Times New Roman" w:cs="Times New Roman"/>
          <w:sz w:val="24"/>
          <w:szCs w:val="24"/>
        </w:rPr>
        <w:t>Identify social and community development interventions and their appropriate utilization in India.</w:t>
      </w:r>
    </w:p>
    <w:p w14:paraId="0A489DFD" w14:textId="7ECE5893" w:rsidR="00C20A23" w:rsidRPr="00C77ECD" w:rsidRDefault="78AA6DCF" w:rsidP="78AA6DCF">
      <w:pPr>
        <w:pStyle w:val="ListParagraph"/>
        <w:numPr>
          <w:ilvl w:val="0"/>
          <w:numId w:val="5"/>
        </w:numPr>
        <w:rPr>
          <w:rFonts w:ascii="Times New Roman" w:hAnsi="Times New Roman" w:cs="Times New Roman"/>
          <w:sz w:val="24"/>
          <w:szCs w:val="24"/>
        </w:rPr>
      </w:pPr>
      <w:r w:rsidRPr="00C77ECD">
        <w:rPr>
          <w:rFonts w:ascii="Times New Roman" w:hAnsi="Times New Roman" w:cs="Times New Roman"/>
          <w:sz w:val="24"/>
          <w:szCs w:val="24"/>
        </w:rPr>
        <w:t>Identify challenges that are embedded within the sociopolitical and economic climate within the specific environment and strategize effective responses.</w:t>
      </w:r>
    </w:p>
    <w:p w14:paraId="594EF571" w14:textId="77777777" w:rsidR="001B4728" w:rsidRDefault="009960CF" w:rsidP="001B4728">
      <w:pPr>
        <w:pStyle w:val="ListParagraph"/>
        <w:numPr>
          <w:ilvl w:val="0"/>
          <w:numId w:val="5"/>
        </w:numPr>
        <w:rPr>
          <w:rFonts w:ascii="Times New Roman" w:hAnsi="Times New Roman" w:cs="Times New Roman"/>
          <w:sz w:val="24"/>
          <w:szCs w:val="24"/>
        </w:rPr>
      </w:pPr>
      <w:r w:rsidRPr="00C77ECD">
        <w:rPr>
          <w:rFonts w:ascii="Times New Roman" w:hAnsi="Times New Roman" w:cs="Times New Roman"/>
          <w:sz w:val="24"/>
          <w:szCs w:val="24"/>
        </w:rPr>
        <w:t>Demonstrate the ability to engage reciprocally with professionals, community members, and advocates in a national context other than one’s own.</w:t>
      </w:r>
    </w:p>
    <w:p w14:paraId="5A39BBE3" w14:textId="67E50DCA" w:rsidR="00C20A23" w:rsidRPr="001B4728" w:rsidRDefault="009960CF" w:rsidP="001B4728">
      <w:pPr>
        <w:pStyle w:val="ListParagraph"/>
        <w:numPr>
          <w:ilvl w:val="0"/>
          <w:numId w:val="5"/>
        </w:numPr>
        <w:rPr>
          <w:rFonts w:ascii="Times New Roman" w:hAnsi="Times New Roman" w:cs="Times New Roman"/>
          <w:sz w:val="24"/>
          <w:szCs w:val="24"/>
        </w:rPr>
      </w:pPr>
      <w:r w:rsidRPr="001B4728">
        <w:rPr>
          <w:rFonts w:ascii="Times New Roman" w:hAnsi="Times New Roman" w:cs="Times New Roman"/>
          <w:sz w:val="24"/>
          <w:szCs w:val="24"/>
        </w:rPr>
        <w:t xml:space="preserve">Assess how one’s positionality –specifically, personal and cultural values- affects interactions and understanding of other populations. </w:t>
      </w:r>
    </w:p>
    <w:p w14:paraId="1DC22659" w14:textId="77777777" w:rsidR="00C77ECD" w:rsidRPr="00C77ECD" w:rsidRDefault="00C77ECD" w:rsidP="00C77ECD">
      <w:pPr>
        <w:pStyle w:val="ListParagraph"/>
        <w:ind w:left="360"/>
        <w:rPr>
          <w:rFonts w:ascii="Times New Roman" w:hAnsi="Times New Roman" w:cs="Times New Roman"/>
          <w:b/>
          <w:sz w:val="24"/>
          <w:szCs w:val="24"/>
        </w:rPr>
      </w:pPr>
    </w:p>
    <w:p w14:paraId="6C48D5F4" w14:textId="592711A5" w:rsidR="005E067E" w:rsidRPr="00C77ECD" w:rsidRDefault="005E067E" w:rsidP="00C77ECD">
      <w:pPr>
        <w:pStyle w:val="ListParagraph"/>
        <w:numPr>
          <w:ilvl w:val="0"/>
          <w:numId w:val="1"/>
        </w:numPr>
        <w:spacing w:after="0" w:line="240" w:lineRule="auto"/>
        <w:rPr>
          <w:rFonts w:ascii="Times New Roman" w:hAnsi="Times New Roman" w:cs="Times New Roman"/>
          <w:b/>
          <w:sz w:val="24"/>
          <w:szCs w:val="24"/>
        </w:rPr>
      </w:pPr>
      <w:r w:rsidRPr="00C77ECD">
        <w:rPr>
          <w:rFonts w:ascii="Times New Roman" w:hAnsi="Times New Roman" w:cs="Times New Roman"/>
          <w:b/>
          <w:sz w:val="24"/>
          <w:szCs w:val="24"/>
        </w:rPr>
        <w:t>School</w:t>
      </w:r>
      <w:r w:rsidR="002076D7" w:rsidRPr="00C77ECD">
        <w:rPr>
          <w:rFonts w:ascii="Times New Roman" w:hAnsi="Times New Roman" w:cs="Times New Roman"/>
          <w:b/>
          <w:sz w:val="24"/>
          <w:szCs w:val="24"/>
        </w:rPr>
        <w:t xml:space="preserve"> of Social Work Mission Statement and </w:t>
      </w:r>
      <w:proofErr w:type="spellStart"/>
      <w:r w:rsidR="002076D7" w:rsidRPr="00C77ECD">
        <w:rPr>
          <w:rFonts w:ascii="Times New Roman" w:hAnsi="Times New Roman" w:cs="Times New Roman"/>
          <w:b/>
          <w:sz w:val="24"/>
          <w:szCs w:val="24"/>
        </w:rPr>
        <w:t>School</w:t>
      </w:r>
      <w:r w:rsidRPr="00C77ECD">
        <w:rPr>
          <w:rFonts w:ascii="Times New Roman" w:hAnsi="Times New Roman" w:cs="Times New Roman"/>
          <w:b/>
          <w:sz w:val="24"/>
          <w:szCs w:val="24"/>
        </w:rPr>
        <w:t>Wide</w:t>
      </w:r>
      <w:proofErr w:type="spellEnd"/>
      <w:r w:rsidRPr="00C77ECD">
        <w:rPr>
          <w:rFonts w:ascii="Times New Roman" w:hAnsi="Times New Roman" w:cs="Times New Roman"/>
          <w:b/>
          <w:sz w:val="24"/>
          <w:szCs w:val="24"/>
        </w:rPr>
        <w:t xml:space="preserve"> Learning Goal</w:t>
      </w:r>
      <w:r w:rsidR="002076D7" w:rsidRPr="00C77ECD">
        <w:rPr>
          <w:rFonts w:ascii="Times New Roman" w:hAnsi="Times New Roman" w:cs="Times New Roman"/>
          <w:b/>
          <w:sz w:val="24"/>
          <w:szCs w:val="24"/>
        </w:rPr>
        <w:t>s</w:t>
      </w:r>
    </w:p>
    <w:p w14:paraId="4BAADF55" w14:textId="77777777" w:rsidR="002076D7" w:rsidRPr="00C77ECD" w:rsidRDefault="002076D7" w:rsidP="001B4728">
      <w:pPr>
        <w:spacing w:after="0" w:line="240" w:lineRule="auto"/>
        <w:ind w:firstLine="360"/>
        <w:rPr>
          <w:rFonts w:ascii="Times New Roman" w:hAnsi="Times New Roman" w:cs="Times New Roman"/>
          <w:color w:val="000000"/>
          <w:sz w:val="24"/>
          <w:szCs w:val="24"/>
        </w:rPr>
      </w:pPr>
      <w:r w:rsidRPr="00C77ECD">
        <w:rPr>
          <w:rFonts w:ascii="Times New Roman" w:hAnsi="Times New Roman" w:cs="Times New Roman"/>
          <w:color w:val="000000"/>
          <w:sz w:val="24"/>
          <w:szCs w:val="24"/>
        </w:rPr>
        <w:t>The mission of the School of Social Work is to develop and disseminate knowledge through</w:t>
      </w:r>
    </w:p>
    <w:p w14:paraId="75468FD3" w14:textId="77777777" w:rsidR="002076D7" w:rsidRPr="00C77ECD" w:rsidRDefault="002076D7" w:rsidP="001B4728">
      <w:pPr>
        <w:spacing w:after="0" w:line="240" w:lineRule="auto"/>
        <w:ind w:firstLine="360"/>
        <w:rPr>
          <w:rFonts w:ascii="Times New Roman" w:hAnsi="Times New Roman" w:cs="Times New Roman"/>
          <w:color w:val="000000"/>
          <w:sz w:val="24"/>
          <w:szCs w:val="24"/>
        </w:rPr>
      </w:pPr>
      <w:r w:rsidRPr="00C77ECD">
        <w:rPr>
          <w:rFonts w:ascii="Times New Roman" w:hAnsi="Times New Roman" w:cs="Times New Roman"/>
          <w:color w:val="000000"/>
          <w:sz w:val="24"/>
          <w:szCs w:val="24"/>
        </w:rPr>
        <w:t>social work research, education, and training that promotes social and economic justice and</w:t>
      </w:r>
    </w:p>
    <w:p w14:paraId="2F088A97" w14:textId="77777777" w:rsidR="002076D7" w:rsidRPr="00C77ECD" w:rsidRDefault="002076D7" w:rsidP="001B4728">
      <w:pPr>
        <w:spacing w:after="0" w:line="240" w:lineRule="auto"/>
        <w:ind w:firstLine="360"/>
        <w:rPr>
          <w:rFonts w:ascii="Times New Roman" w:hAnsi="Times New Roman" w:cs="Times New Roman"/>
          <w:color w:val="000000"/>
          <w:sz w:val="24"/>
          <w:szCs w:val="24"/>
        </w:rPr>
      </w:pPr>
      <w:r w:rsidRPr="00C77ECD">
        <w:rPr>
          <w:rFonts w:ascii="Times New Roman" w:hAnsi="Times New Roman" w:cs="Times New Roman"/>
          <w:color w:val="000000"/>
          <w:sz w:val="24"/>
          <w:szCs w:val="24"/>
        </w:rPr>
        <w:t>strengths individual, family, and community well-being, in this diverse and increasingly</w:t>
      </w:r>
    </w:p>
    <w:p w14:paraId="75B97CEC" w14:textId="77777777" w:rsidR="002076D7" w:rsidRPr="00C77ECD" w:rsidRDefault="002076D7" w:rsidP="001B4728">
      <w:pPr>
        <w:spacing w:after="0" w:line="240" w:lineRule="auto"/>
        <w:ind w:firstLine="360"/>
        <w:rPr>
          <w:rFonts w:ascii="Times New Roman" w:hAnsi="Times New Roman" w:cs="Times New Roman"/>
          <w:color w:val="000000"/>
          <w:sz w:val="24"/>
          <w:szCs w:val="24"/>
        </w:rPr>
      </w:pPr>
      <w:r w:rsidRPr="00C77ECD">
        <w:rPr>
          <w:rFonts w:ascii="Times New Roman" w:hAnsi="Times New Roman" w:cs="Times New Roman"/>
          <w:color w:val="000000"/>
          <w:sz w:val="24"/>
          <w:szCs w:val="24"/>
        </w:rPr>
        <w:t>global environment of New Jersey and beyond.</w:t>
      </w:r>
    </w:p>
    <w:p w14:paraId="0B6E9D25" w14:textId="77777777" w:rsidR="002076D7" w:rsidRPr="00C77ECD" w:rsidRDefault="002076D7" w:rsidP="001B4728">
      <w:pPr>
        <w:spacing w:after="0" w:line="240" w:lineRule="auto"/>
        <w:ind w:firstLine="360"/>
        <w:rPr>
          <w:rFonts w:ascii="Times New Roman" w:hAnsi="Times New Roman" w:cs="Times New Roman"/>
          <w:color w:val="000000"/>
          <w:sz w:val="24"/>
          <w:szCs w:val="24"/>
        </w:rPr>
      </w:pPr>
      <w:r w:rsidRPr="00C77ECD">
        <w:rPr>
          <w:rFonts w:ascii="Times New Roman" w:hAnsi="Times New Roman" w:cs="Times New Roman"/>
          <w:color w:val="000000"/>
          <w:sz w:val="24"/>
          <w:szCs w:val="24"/>
        </w:rPr>
        <w:t>School Wide Learning Goals: Upon graduation all students will be able to:</w:t>
      </w:r>
    </w:p>
    <w:p w14:paraId="6C50F958" w14:textId="77777777" w:rsidR="002076D7" w:rsidRPr="00C77ECD" w:rsidRDefault="002076D7" w:rsidP="002076D7">
      <w:pPr>
        <w:numPr>
          <w:ilvl w:val="0"/>
          <w:numId w:val="21"/>
        </w:numPr>
        <w:spacing w:after="0" w:line="240" w:lineRule="atLeast"/>
        <w:rPr>
          <w:rFonts w:ascii="Times New Roman" w:hAnsi="Times New Roman" w:cs="Times New Roman"/>
          <w:color w:val="000000"/>
          <w:sz w:val="24"/>
          <w:szCs w:val="24"/>
        </w:rPr>
      </w:pPr>
      <w:r w:rsidRPr="00C77ECD">
        <w:rPr>
          <w:rFonts w:ascii="Times New Roman" w:hAnsi="Times New Roman" w:cs="Times New Roman"/>
          <w:color w:val="000000"/>
          <w:sz w:val="24"/>
          <w:szCs w:val="24"/>
        </w:rPr>
        <w:t>Demonstrate Ethical and Professional Behavior;</w:t>
      </w:r>
    </w:p>
    <w:p w14:paraId="797A8DDD" w14:textId="77777777" w:rsidR="002076D7" w:rsidRPr="00C77ECD" w:rsidRDefault="002076D7" w:rsidP="002076D7">
      <w:pPr>
        <w:numPr>
          <w:ilvl w:val="0"/>
          <w:numId w:val="21"/>
        </w:numPr>
        <w:spacing w:after="0" w:line="240" w:lineRule="atLeast"/>
        <w:rPr>
          <w:rFonts w:ascii="Times New Roman" w:hAnsi="Times New Roman" w:cs="Times New Roman"/>
          <w:color w:val="000000"/>
          <w:sz w:val="24"/>
          <w:szCs w:val="24"/>
        </w:rPr>
      </w:pPr>
      <w:r w:rsidRPr="00C77ECD">
        <w:rPr>
          <w:rFonts w:ascii="Times New Roman" w:hAnsi="Times New Roman" w:cs="Times New Roman"/>
          <w:color w:val="000000"/>
          <w:sz w:val="24"/>
          <w:szCs w:val="24"/>
        </w:rPr>
        <w:t>Engage Diversity and Difference in Practice; and</w:t>
      </w:r>
    </w:p>
    <w:p w14:paraId="6DA162E0" w14:textId="77777777" w:rsidR="002076D7" w:rsidRPr="00C77ECD" w:rsidRDefault="002076D7" w:rsidP="002076D7">
      <w:pPr>
        <w:numPr>
          <w:ilvl w:val="0"/>
          <w:numId w:val="21"/>
        </w:numPr>
        <w:spacing w:after="0" w:line="240" w:lineRule="atLeast"/>
        <w:rPr>
          <w:rFonts w:ascii="Times New Roman" w:hAnsi="Times New Roman" w:cs="Times New Roman"/>
          <w:color w:val="000000"/>
          <w:sz w:val="24"/>
          <w:szCs w:val="24"/>
        </w:rPr>
      </w:pPr>
      <w:r w:rsidRPr="00C77ECD">
        <w:rPr>
          <w:rFonts w:ascii="Times New Roman" w:hAnsi="Times New Roman" w:cs="Times New Roman"/>
          <w:color w:val="000000"/>
          <w:sz w:val="24"/>
          <w:szCs w:val="24"/>
        </w:rPr>
        <w:t>Engage, Assess, and Intervene with Individuals, Families, Groups, Organizations, and</w:t>
      </w:r>
    </w:p>
    <w:p w14:paraId="635B147F" w14:textId="77777777" w:rsidR="002076D7" w:rsidRPr="00C77ECD" w:rsidRDefault="002076D7" w:rsidP="002076D7">
      <w:pPr>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Communities</w:t>
      </w:r>
    </w:p>
    <w:p w14:paraId="29518B38" w14:textId="25904D82" w:rsidR="0026568E" w:rsidRPr="00064CE7" w:rsidRDefault="0026568E" w:rsidP="00064CE7">
      <w:pPr>
        <w:pStyle w:val="ListParagraph"/>
        <w:numPr>
          <w:ilvl w:val="0"/>
          <w:numId w:val="1"/>
        </w:numPr>
        <w:spacing w:after="0" w:line="240" w:lineRule="auto"/>
        <w:rPr>
          <w:rFonts w:ascii="Times New Roman" w:eastAsia="Times New Roman" w:hAnsi="Times New Roman" w:cs="Times New Roman"/>
          <w:b/>
          <w:color w:val="000000"/>
          <w:sz w:val="24"/>
          <w:szCs w:val="24"/>
          <w:u w:val="single"/>
          <w:shd w:val="clear" w:color="auto" w:fill="FFFFFF"/>
        </w:rPr>
      </w:pPr>
      <w:r w:rsidRPr="00064CE7">
        <w:rPr>
          <w:rFonts w:ascii="Times New Roman" w:eastAsia="Times New Roman" w:hAnsi="Times New Roman" w:cs="Times New Roman"/>
          <w:b/>
          <w:color w:val="000000"/>
          <w:sz w:val="24"/>
          <w:szCs w:val="24"/>
          <w:u w:val="single"/>
          <w:shd w:val="clear" w:color="auto" w:fill="FFFFFF"/>
        </w:rPr>
        <w:t xml:space="preserve">Diversity Statement </w:t>
      </w:r>
    </w:p>
    <w:p w14:paraId="6F576BC4" w14:textId="77777777" w:rsidR="0026568E" w:rsidRPr="00064CE7" w:rsidRDefault="0026568E" w:rsidP="001B4728">
      <w:pPr>
        <w:spacing w:after="0" w:line="240" w:lineRule="auto"/>
        <w:ind w:firstLine="360"/>
        <w:rPr>
          <w:rFonts w:ascii="Times New Roman" w:eastAsia="Times New Roman" w:hAnsi="Times New Roman" w:cs="Times New Roman"/>
          <w:color w:val="000000"/>
          <w:sz w:val="24"/>
          <w:szCs w:val="24"/>
          <w:shd w:val="clear" w:color="auto" w:fill="FFFFFF"/>
        </w:rPr>
      </w:pPr>
      <w:r w:rsidRPr="00064CE7">
        <w:rPr>
          <w:rFonts w:ascii="Times New Roman" w:eastAsia="Times New Roman" w:hAnsi="Times New Roman" w:cs="Times New Roman"/>
          <w:color w:val="000000"/>
          <w:sz w:val="24"/>
          <w:szCs w:val="24"/>
          <w:shd w:val="clear" w:color="auto" w:fill="FFFFFF"/>
        </w:rPr>
        <w:lastRenderedPageBreak/>
        <w:t xml:space="preserve">The RU SSW supports an inclusive learning environment </w:t>
      </w:r>
      <w:proofErr w:type="gramStart"/>
      <w:r w:rsidRPr="00064CE7">
        <w:rPr>
          <w:rFonts w:ascii="Times New Roman" w:eastAsia="Times New Roman" w:hAnsi="Times New Roman" w:cs="Times New Roman"/>
          <w:color w:val="000000"/>
          <w:sz w:val="24"/>
          <w:szCs w:val="24"/>
          <w:shd w:val="clear" w:color="auto" w:fill="FFFFFF"/>
        </w:rPr>
        <w:t>where</w:t>
      </w:r>
      <w:proofErr w:type="gramEnd"/>
      <w:r w:rsidRPr="00064CE7">
        <w:rPr>
          <w:rFonts w:ascii="Times New Roman" w:eastAsia="Times New Roman" w:hAnsi="Times New Roman" w:cs="Times New Roman"/>
          <w:color w:val="000000"/>
          <w:sz w:val="24"/>
          <w:szCs w:val="24"/>
          <w:shd w:val="clear" w:color="auto" w:fill="FFFFFF"/>
        </w:rPr>
        <w:t xml:space="preserve"> diversity, individual</w:t>
      </w:r>
    </w:p>
    <w:p w14:paraId="07CE2DED" w14:textId="77777777" w:rsidR="0026568E" w:rsidRPr="00064CE7" w:rsidRDefault="0026568E" w:rsidP="001B4728">
      <w:pPr>
        <w:spacing w:after="0" w:line="240" w:lineRule="auto"/>
        <w:ind w:firstLine="360"/>
        <w:rPr>
          <w:rFonts w:ascii="Times New Roman" w:eastAsia="Times New Roman" w:hAnsi="Times New Roman" w:cs="Times New Roman"/>
          <w:sz w:val="24"/>
          <w:szCs w:val="24"/>
        </w:rPr>
      </w:pPr>
      <w:r w:rsidRPr="00064CE7">
        <w:rPr>
          <w:rFonts w:ascii="Times New Roman" w:eastAsia="Times New Roman" w:hAnsi="Times New Roman" w:cs="Times New Roman"/>
          <w:color w:val="000000"/>
          <w:sz w:val="24"/>
          <w:szCs w:val="24"/>
          <w:shd w:val="clear" w:color="auto" w:fill="FFFFFF"/>
        </w:rPr>
        <w:t xml:space="preserve">differences and </w:t>
      </w:r>
      <w:r w:rsidRPr="00064CE7">
        <w:rPr>
          <w:rFonts w:ascii="Times New Roman" w:eastAsia="Times New Roman" w:hAnsi="Times New Roman" w:cs="Times New Roman"/>
          <w:color w:val="3B302C"/>
          <w:sz w:val="24"/>
          <w:szCs w:val="24"/>
          <w:shd w:val="clear" w:color="auto" w:fill="FFFFFF"/>
        </w:rPr>
        <w:t>identities (including race, gender, class, sexuality, religion, ability, etc.) </w:t>
      </w:r>
    </w:p>
    <w:p w14:paraId="0BC489FC" w14:textId="77777777" w:rsidR="0026568E" w:rsidRPr="00064CE7" w:rsidRDefault="0026568E" w:rsidP="001B4728">
      <w:pPr>
        <w:spacing w:after="0" w:line="240" w:lineRule="auto"/>
        <w:ind w:firstLine="360"/>
        <w:rPr>
          <w:rFonts w:ascii="Times New Roman" w:eastAsia="Times New Roman" w:hAnsi="Times New Roman" w:cs="Times New Roman"/>
          <w:color w:val="000000"/>
          <w:sz w:val="24"/>
          <w:szCs w:val="24"/>
          <w:shd w:val="clear" w:color="auto" w:fill="FFFFFF"/>
        </w:rPr>
      </w:pPr>
      <w:r w:rsidRPr="00064CE7">
        <w:rPr>
          <w:rFonts w:ascii="Times New Roman" w:eastAsia="Times New Roman" w:hAnsi="Times New Roman" w:cs="Times New Roman"/>
          <w:color w:val="000000"/>
          <w:sz w:val="24"/>
          <w:szCs w:val="24"/>
          <w:shd w:val="clear" w:color="auto" w:fill="FFFFFF"/>
        </w:rPr>
        <w:t>are respected and recognized as a source of strength. Students are expected to</w:t>
      </w:r>
    </w:p>
    <w:p w14:paraId="0DEE3475" w14:textId="77777777" w:rsidR="0026568E" w:rsidRPr="00064CE7" w:rsidRDefault="0026568E" w:rsidP="001B4728">
      <w:pPr>
        <w:spacing w:after="0" w:line="240" w:lineRule="auto"/>
        <w:ind w:firstLine="360"/>
        <w:rPr>
          <w:rFonts w:ascii="Times New Roman" w:eastAsia="Times New Roman" w:hAnsi="Times New Roman" w:cs="Times New Roman"/>
          <w:color w:val="000000"/>
          <w:sz w:val="24"/>
          <w:szCs w:val="24"/>
          <w:shd w:val="clear" w:color="auto" w:fill="FFFFFF"/>
        </w:rPr>
      </w:pPr>
      <w:r w:rsidRPr="00064CE7">
        <w:rPr>
          <w:rFonts w:ascii="Times New Roman" w:eastAsia="Times New Roman" w:hAnsi="Times New Roman" w:cs="Times New Roman"/>
          <w:color w:val="000000"/>
          <w:sz w:val="24"/>
          <w:szCs w:val="24"/>
          <w:shd w:val="clear" w:color="auto" w:fill="FFFFFF"/>
        </w:rPr>
        <w:t>respect differences and contribute to a learning environment that allows for a diversity of</w:t>
      </w:r>
    </w:p>
    <w:p w14:paraId="065F30EB" w14:textId="77777777" w:rsidR="0026568E" w:rsidRPr="00064CE7" w:rsidRDefault="0026568E" w:rsidP="001B4728">
      <w:pPr>
        <w:spacing w:after="0" w:line="240" w:lineRule="auto"/>
        <w:ind w:firstLine="360"/>
        <w:rPr>
          <w:rFonts w:ascii="Times New Roman" w:eastAsia="Times New Roman" w:hAnsi="Times New Roman" w:cs="Times New Roman"/>
          <w:color w:val="000000"/>
          <w:sz w:val="24"/>
          <w:szCs w:val="24"/>
          <w:shd w:val="clear" w:color="auto" w:fill="FFFFFF"/>
        </w:rPr>
      </w:pPr>
      <w:r w:rsidRPr="00064CE7">
        <w:rPr>
          <w:rFonts w:ascii="Times New Roman" w:eastAsia="Times New Roman" w:hAnsi="Times New Roman" w:cs="Times New Roman"/>
          <w:color w:val="000000"/>
          <w:sz w:val="24"/>
          <w:szCs w:val="24"/>
          <w:shd w:val="clear" w:color="auto" w:fill="FFFFFF"/>
        </w:rPr>
        <w:t>thought and worldviews. Please feel free to speak with me if you experience any concerns in</w:t>
      </w:r>
    </w:p>
    <w:p w14:paraId="0CE454A2" w14:textId="3CECC038" w:rsidR="0026568E" w:rsidRDefault="0026568E" w:rsidP="00064CE7">
      <w:pPr>
        <w:spacing w:after="0" w:line="240" w:lineRule="auto"/>
        <w:ind w:firstLine="360"/>
        <w:rPr>
          <w:rFonts w:ascii="Times New Roman" w:eastAsia="Times New Roman" w:hAnsi="Times New Roman" w:cs="Times New Roman"/>
          <w:color w:val="000000"/>
          <w:sz w:val="24"/>
          <w:szCs w:val="24"/>
          <w:shd w:val="clear" w:color="auto" w:fill="FFFFFF"/>
        </w:rPr>
      </w:pPr>
      <w:r w:rsidRPr="00064CE7">
        <w:rPr>
          <w:rFonts w:ascii="Times New Roman" w:eastAsia="Times New Roman" w:hAnsi="Times New Roman" w:cs="Times New Roman"/>
          <w:color w:val="000000"/>
          <w:sz w:val="24"/>
          <w:szCs w:val="24"/>
          <w:shd w:val="clear" w:color="auto" w:fill="FFFFFF"/>
        </w:rPr>
        <w:t>this area.</w:t>
      </w:r>
    </w:p>
    <w:p w14:paraId="61970C31" w14:textId="77777777" w:rsidR="00064CE7" w:rsidRPr="00064CE7" w:rsidRDefault="00064CE7" w:rsidP="00064CE7">
      <w:pPr>
        <w:spacing w:after="0" w:line="240" w:lineRule="auto"/>
        <w:ind w:firstLine="360"/>
        <w:rPr>
          <w:rFonts w:ascii="Times New Roman" w:eastAsia="Times New Roman" w:hAnsi="Times New Roman" w:cs="Times New Roman"/>
          <w:color w:val="000000"/>
          <w:sz w:val="24"/>
          <w:szCs w:val="24"/>
          <w:shd w:val="clear" w:color="auto" w:fill="FFFFFF"/>
        </w:rPr>
      </w:pPr>
    </w:p>
    <w:p w14:paraId="2C776B4F" w14:textId="3B2F7E49" w:rsidR="00637DF8" w:rsidRPr="0026568E" w:rsidRDefault="78AA6DCF" w:rsidP="78AA6DCF">
      <w:pPr>
        <w:pStyle w:val="ListParagraph"/>
        <w:numPr>
          <w:ilvl w:val="0"/>
          <w:numId w:val="1"/>
        </w:numPr>
        <w:shd w:val="clear" w:color="auto" w:fill="FFFFFF" w:themeFill="background1"/>
        <w:spacing w:after="0" w:line="240" w:lineRule="auto"/>
        <w:ind w:left="360"/>
        <w:rPr>
          <w:rFonts w:ascii="Times New Roman" w:eastAsia="Times New Roman" w:hAnsi="Times New Roman" w:cs="Times New Roman"/>
          <w:b/>
          <w:bCs/>
          <w:color w:val="222222"/>
          <w:sz w:val="24"/>
          <w:szCs w:val="24"/>
        </w:rPr>
      </w:pPr>
      <w:r w:rsidRPr="0026568E">
        <w:rPr>
          <w:rFonts w:ascii="Times New Roman" w:eastAsia="Times New Roman" w:hAnsi="Times New Roman" w:cs="Times New Roman"/>
          <w:b/>
          <w:bCs/>
          <w:color w:val="222222"/>
          <w:sz w:val="24"/>
          <w:szCs w:val="24"/>
        </w:rPr>
        <w:t xml:space="preserve">Assignments for course:  </w:t>
      </w:r>
    </w:p>
    <w:p w14:paraId="17080784" w14:textId="338D04D0" w:rsidR="003852FA" w:rsidRPr="003852FA" w:rsidRDefault="003852FA" w:rsidP="00810D2A">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C77ECD">
        <w:rPr>
          <w:rFonts w:ascii="Times New Roman" w:eastAsia="Times New Roman" w:hAnsi="Times New Roman" w:cs="Times New Roman"/>
          <w:b/>
          <w:color w:val="222222"/>
          <w:sz w:val="24"/>
          <w:szCs w:val="24"/>
        </w:rPr>
        <w:t>Pre-departure Orientation</w:t>
      </w:r>
      <w:r>
        <w:rPr>
          <w:rFonts w:ascii="Times New Roman" w:eastAsia="Times New Roman" w:hAnsi="Times New Roman" w:cs="Times New Roman"/>
          <w:color w:val="222222"/>
          <w:sz w:val="24"/>
          <w:szCs w:val="24"/>
        </w:rPr>
        <w:t xml:space="preserve">: A required orientation will be held to review travel information and logistics, information about India and Kolkata, identify key learning objectives and personal reasons for participating, and group exercises to introduce each other and prepare for the group learning experience.  Study Abroad will also provide pre-departure information about health and safety and other required </w:t>
      </w:r>
      <w:r w:rsidR="001602C7">
        <w:rPr>
          <w:rFonts w:ascii="Times New Roman" w:eastAsia="Times New Roman" w:hAnsi="Times New Roman" w:cs="Times New Roman"/>
          <w:color w:val="222222"/>
          <w:sz w:val="24"/>
          <w:szCs w:val="24"/>
        </w:rPr>
        <w:t xml:space="preserve">travel information as needed.  </w:t>
      </w:r>
    </w:p>
    <w:p w14:paraId="6A961152" w14:textId="5562C47E" w:rsidR="00637DF8" w:rsidRDefault="003852FA" w:rsidP="78AA6DCF">
      <w:pPr>
        <w:pStyle w:val="ListParagraph"/>
        <w:numPr>
          <w:ilvl w:val="0"/>
          <w:numId w:val="13"/>
        </w:numPr>
        <w:shd w:val="clear" w:color="auto" w:fill="FFFFFF" w:themeFill="background1"/>
        <w:spacing w:after="0" w:line="240" w:lineRule="auto"/>
        <w:rPr>
          <w:rFonts w:ascii="Times New Roman" w:eastAsia="Times New Roman" w:hAnsi="Times New Roman" w:cs="Times New Roman"/>
          <w:color w:val="222222"/>
          <w:sz w:val="24"/>
          <w:szCs w:val="24"/>
        </w:rPr>
      </w:pPr>
      <w:r w:rsidRPr="00C77ECD">
        <w:rPr>
          <w:rFonts w:ascii="Times New Roman" w:eastAsia="Times New Roman" w:hAnsi="Times New Roman" w:cs="Times New Roman"/>
          <w:b/>
          <w:color w:val="222222"/>
          <w:sz w:val="24"/>
          <w:szCs w:val="24"/>
        </w:rPr>
        <w:t>Pre-Departure Group Discussion</w:t>
      </w:r>
      <w:r>
        <w:rPr>
          <w:rFonts w:ascii="Times New Roman" w:eastAsia="Times New Roman" w:hAnsi="Times New Roman" w:cs="Times New Roman"/>
          <w:color w:val="222222"/>
          <w:sz w:val="24"/>
          <w:szCs w:val="24"/>
        </w:rPr>
        <w:t xml:space="preserve">: </w:t>
      </w:r>
      <w:r w:rsidR="78AA6DCF" w:rsidRPr="003852FA">
        <w:rPr>
          <w:rFonts w:ascii="Times New Roman" w:eastAsia="Times New Roman" w:hAnsi="Times New Roman" w:cs="Times New Roman"/>
          <w:color w:val="222222"/>
          <w:sz w:val="24"/>
          <w:szCs w:val="24"/>
        </w:rPr>
        <w:t xml:space="preserve">Participation in an ongoing discussion on Canvas prior to the trip to Kolkata. The discussion is focused on the course material that provides foundational understanding of the sociopolitical and economic context of the population being studied. The material will address empowerment through community-based interventions, promoting collectivism and capacity building, which is the overall theme and title of the India Study Abroad Program.  There are readings in Canvas on Community Engagement that will be useful for reflection and analysis of our experiences, and the programs that are being visited. </w:t>
      </w:r>
    </w:p>
    <w:p w14:paraId="50BCA8B5" w14:textId="45B1398E" w:rsidR="003852FA" w:rsidRPr="00CE1BE1" w:rsidRDefault="003852FA" w:rsidP="003852FA">
      <w:pPr>
        <w:pStyle w:val="ListParagraph"/>
        <w:numPr>
          <w:ilvl w:val="0"/>
          <w:numId w:val="13"/>
        </w:numPr>
        <w:shd w:val="clear" w:color="auto" w:fill="FFFFFF"/>
        <w:spacing w:after="0" w:line="240" w:lineRule="auto"/>
        <w:rPr>
          <w:rFonts w:ascii="Times New Roman" w:eastAsia="Times New Roman" w:hAnsi="Times New Roman" w:cs="Times New Roman"/>
          <w:color w:val="222222"/>
          <w:sz w:val="24"/>
          <w:szCs w:val="24"/>
        </w:rPr>
      </w:pPr>
      <w:r w:rsidRPr="00C77ECD">
        <w:rPr>
          <w:rFonts w:ascii="Times New Roman" w:eastAsia="Times New Roman" w:hAnsi="Times New Roman" w:cs="Times New Roman"/>
          <w:b/>
          <w:color w:val="222222"/>
          <w:sz w:val="24"/>
          <w:szCs w:val="24"/>
        </w:rPr>
        <w:t>Journal:</w:t>
      </w:r>
      <w:r>
        <w:rPr>
          <w:rFonts w:ascii="Times New Roman" w:eastAsia="Times New Roman" w:hAnsi="Times New Roman" w:cs="Times New Roman"/>
          <w:color w:val="222222"/>
          <w:sz w:val="24"/>
          <w:szCs w:val="24"/>
        </w:rPr>
        <w:t xml:space="preserve">  </w:t>
      </w:r>
      <w:r w:rsidRPr="00CE1BE1">
        <w:rPr>
          <w:rFonts w:ascii="Times New Roman" w:eastAsia="Times New Roman" w:hAnsi="Times New Roman" w:cs="Times New Roman"/>
          <w:color w:val="222222"/>
          <w:sz w:val="24"/>
          <w:szCs w:val="24"/>
        </w:rPr>
        <w:t>Travel Journal or Travel Blog to be submitted to the instructor by January 31, 2021.  You are required to keep a travel journal that you organize in a way that works best for you. Journaling is a very private thing. You may find that you write every day, or you may decide to write once every 2-3 days, but in more detail.  Some students prefer to combine writing and scrapbooking.  It’s up to you to do what works best.  There is no right way or wrong way to keep a journal.  The instructor will keep your journal contents confidential! It will be shared only if you decide you want it to be shared.</w:t>
      </w:r>
    </w:p>
    <w:p w14:paraId="6F19916A" w14:textId="2C89444C" w:rsidR="00810D2A" w:rsidRPr="00F84C02" w:rsidRDefault="78AA6DCF" w:rsidP="78AA6DCF">
      <w:pPr>
        <w:pStyle w:val="ListParagraph"/>
        <w:numPr>
          <w:ilvl w:val="0"/>
          <w:numId w:val="13"/>
        </w:numPr>
        <w:shd w:val="clear" w:color="auto" w:fill="FFFFFF" w:themeFill="background1"/>
        <w:spacing w:after="0" w:line="240" w:lineRule="auto"/>
        <w:rPr>
          <w:rFonts w:ascii="Times New Roman" w:eastAsia="Times New Roman" w:hAnsi="Times New Roman" w:cs="Times New Roman"/>
          <w:color w:val="222222"/>
          <w:sz w:val="24"/>
          <w:szCs w:val="24"/>
        </w:rPr>
      </w:pPr>
      <w:r w:rsidRPr="00C77ECD">
        <w:rPr>
          <w:rFonts w:ascii="Times New Roman" w:eastAsia="Times New Roman" w:hAnsi="Times New Roman" w:cs="Times New Roman"/>
          <w:b/>
          <w:color w:val="222222"/>
          <w:sz w:val="24"/>
          <w:szCs w:val="24"/>
        </w:rPr>
        <w:t>Final Paper (8-10 pages) &amp; Presentation (5-10 minutes):</w:t>
      </w:r>
      <w:r w:rsidRPr="00F84C02">
        <w:rPr>
          <w:rFonts w:ascii="Times New Roman" w:eastAsia="Times New Roman" w:hAnsi="Times New Roman" w:cs="Times New Roman"/>
          <w:color w:val="222222"/>
          <w:sz w:val="24"/>
          <w:szCs w:val="24"/>
        </w:rPr>
        <w:t xml:space="preserve"> This is a paper that you will write that will provide the instructor with the opportunity to evaluate how well you achieved selected course objectives through a research-guided assignment. The paper will be accompanied by a 5-10-minute presentation shared during the debriefing session. The final paper is to be uploaded in canvas. The final paper is due on January 31, 2021. Guidelines for the final assignment are provided in a separate document.</w:t>
      </w:r>
    </w:p>
    <w:p w14:paraId="6B56DD65" w14:textId="6FBE6496" w:rsidR="003852FA" w:rsidRPr="00C77ECD" w:rsidRDefault="003852FA" w:rsidP="00CB4A4A">
      <w:pPr>
        <w:pStyle w:val="NoSpacing"/>
        <w:numPr>
          <w:ilvl w:val="0"/>
          <w:numId w:val="13"/>
        </w:numPr>
        <w:rPr>
          <w:rFonts w:ascii="Times New Roman" w:hAnsi="Times New Roman" w:cs="Times New Roman"/>
          <w:b/>
          <w:sz w:val="24"/>
          <w:szCs w:val="24"/>
        </w:rPr>
      </w:pPr>
      <w:r w:rsidRPr="00C77ECD">
        <w:rPr>
          <w:rFonts w:ascii="Times New Roman" w:hAnsi="Times New Roman" w:cs="Times New Roman"/>
          <w:b/>
          <w:sz w:val="24"/>
          <w:szCs w:val="24"/>
        </w:rPr>
        <w:t>Post-Program Debrief and Reflections on Learning Goals and Experiences</w:t>
      </w:r>
      <w:r w:rsidRPr="00C77ECD">
        <w:rPr>
          <w:rFonts w:ascii="Times New Roman" w:hAnsi="Times New Roman" w:cs="Times New Roman"/>
          <w:sz w:val="24"/>
          <w:szCs w:val="24"/>
        </w:rPr>
        <w:t xml:space="preserve">: </w:t>
      </w:r>
      <w:r w:rsidR="001602C7" w:rsidRPr="00C77ECD">
        <w:rPr>
          <w:rFonts w:ascii="Times New Roman" w:hAnsi="Times New Roman" w:cs="Times New Roman"/>
          <w:sz w:val="24"/>
          <w:szCs w:val="24"/>
        </w:rPr>
        <w:t xml:space="preserve">A required post-program reflection meeting will be held 2-4 weeks after the program to reflect on learning experiences, the program structure and information, as well as the learning community experiences.  This group reflection will go through a series of questions that will guide the reflections that will also include how each student can apply their learning in their own practice here in the US.  Future aspirations will also be discussed. </w:t>
      </w:r>
    </w:p>
    <w:p w14:paraId="3E780D20" w14:textId="77777777" w:rsidR="00667B14" w:rsidRPr="00C77ECD" w:rsidRDefault="00667B14" w:rsidP="00667B14">
      <w:pPr>
        <w:ind w:left="720"/>
        <w:rPr>
          <w:rFonts w:ascii="Times New Roman" w:hAnsi="Times New Roman" w:cs="Times New Roman"/>
          <w:sz w:val="24"/>
          <w:szCs w:val="24"/>
        </w:rPr>
      </w:pPr>
      <w:r w:rsidRPr="00C77ECD">
        <w:rPr>
          <w:rFonts w:ascii="Times New Roman" w:hAnsi="Times New Roman" w:cs="Times New Roman"/>
          <w:sz w:val="24"/>
          <w:szCs w:val="24"/>
        </w:rPr>
        <w:t>Numerical</w:t>
      </w:r>
    </w:p>
    <w:p w14:paraId="17EF0108" w14:textId="77777777" w:rsidR="00667B14" w:rsidRPr="00C77ECD" w:rsidRDefault="00667B14" w:rsidP="00667B14">
      <w:pPr>
        <w:pStyle w:val="NoSpacing"/>
        <w:ind w:left="90" w:hanging="90"/>
        <w:rPr>
          <w:rFonts w:ascii="Times New Roman" w:hAnsi="Times New Roman" w:cs="Times New Roman"/>
          <w:sz w:val="24"/>
          <w:szCs w:val="24"/>
        </w:rPr>
      </w:pPr>
      <w:r w:rsidRPr="00C77ECD">
        <w:rPr>
          <w:rFonts w:ascii="Times New Roman" w:hAnsi="Times New Roman" w:cs="Times New Roman"/>
          <w:sz w:val="24"/>
          <w:szCs w:val="24"/>
        </w:rPr>
        <w:t>Grade</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Definition</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Equivalent</w:t>
      </w:r>
    </w:p>
    <w:p w14:paraId="2B72AD8C" w14:textId="77777777" w:rsidR="00667B14" w:rsidRPr="00C77ECD" w:rsidRDefault="00667B14" w:rsidP="78AA6DCF">
      <w:pPr>
        <w:pStyle w:val="NoSpacing"/>
        <w:ind w:left="90" w:hanging="90"/>
        <w:rPr>
          <w:rFonts w:ascii="Times New Roman" w:hAnsi="Times New Roman" w:cs="Times New Roman"/>
          <w:sz w:val="24"/>
          <w:szCs w:val="24"/>
        </w:rPr>
      </w:pPr>
      <w:r w:rsidRPr="00C77ECD">
        <w:rPr>
          <w:rFonts w:ascii="Times New Roman" w:hAnsi="Times New Roman" w:cs="Times New Roman"/>
          <w:sz w:val="24"/>
          <w:szCs w:val="24"/>
        </w:rPr>
        <w:t>A</w:t>
      </w:r>
      <w:r w:rsidRPr="00C77ECD">
        <w:rPr>
          <w:rFonts w:ascii="Times New Roman" w:hAnsi="Times New Roman" w:cs="Times New Roman"/>
          <w:sz w:val="24"/>
          <w:szCs w:val="24"/>
        </w:rPr>
        <w:tab/>
        <w:t>100-90</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Outstanding</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4.0</w:t>
      </w:r>
    </w:p>
    <w:p w14:paraId="2ECC19ED" w14:textId="77777777" w:rsidR="00667B14" w:rsidRPr="00C77ECD" w:rsidRDefault="00667B14" w:rsidP="00667B14">
      <w:pPr>
        <w:pStyle w:val="NoSpacing"/>
        <w:ind w:left="90" w:hanging="90"/>
        <w:rPr>
          <w:rFonts w:ascii="Times New Roman" w:hAnsi="Times New Roman" w:cs="Times New Roman"/>
          <w:sz w:val="24"/>
          <w:szCs w:val="24"/>
        </w:rPr>
      </w:pPr>
      <w:r w:rsidRPr="00C77ECD">
        <w:rPr>
          <w:rFonts w:ascii="Times New Roman" w:hAnsi="Times New Roman" w:cs="Times New Roman"/>
          <w:sz w:val="24"/>
          <w:szCs w:val="24"/>
        </w:rPr>
        <w:t>B+</w:t>
      </w:r>
      <w:r w:rsidRPr="00C77ECD">
        <w:rPr>
          <w:rFonts w:ascii="Times New Roman" w:hAnsi="Times New Roman" w:cs="Times New Roman"/>
          <w:sz w:val="24"/>
          <w:szCs w:val="24"/>
        </w:rPr>
        <w:tab/>
        <w:t>89-85</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3.5</w:t>
      </w:r>
    </w:p>
    <w:p w14:paraId="3732FEA7" w14:textId="77777777" w:rsidR="00667B14" w:rsidRPr="00C77ECD" w:rsidRDefault="00667B14" w:rsidP="00667B14">
      <w:pPr>
        <w:pStyle w:val="NoSpacing"/>
        <w:ind w:left="90" w:hanging="90"/>
        <w:rPr>
          <w:rFonts w:ascii="Times New Roman" w:hAnsi="Times New Roman" w:cs="Times New Roman"/>
          <w:sz w:val="24"/>
          <w:szCs w:val="24"/>
        </w:rPr>
      </w:pPr>
      <w:r w:rsidRPr="00C77ECD">
        <w:rPr>
          <w:rFonts w:ascii="Times New Roman" w:hAnsi="Times New Roman" w:cs="Times New Roman"/>
          <w:sz w:val="24"/>
          <w:szCs w:val="24"/>
        </w:rPr>
        <w:lastRenderedPageBreak/>
        <w:t>B</w:t>
      </w:r>
      <w:r w:rsidRPr="00C77ECD">
        <w:rPr>
          <w:rFonts w:ascii="Times New Roman" w:hAnsi="Times New Roman" w:cs="Times New Roman"/>
          <w:sz w:val="24"/>
          <w:szCs w:val="24"/>
        </w:rPr>
        <w:tab/>
        <w:t>84-80</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Good</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3.0</w:t>
      </w:r>
    </w:p>
    <w:p w14:paraId="7C67EB1E" w14:textId="77777777" w:rsidR="00667B14" w:rsidRPr="00C77ECD" w:rsidRDefault="00667B14" w:rsidP="00667B14">
      <w:pPr>
        <w:pStyle w:val="NoSpacing"/>
        <w:ind w:left="90" w:hanging="90"/>
        <w:rPr>
          <w:rFonts w:ascii="Times New Roman" w:hAnsi="Times New Roman" w:cs="Times New Roman"/>
          <w:sz w:val="24"/>
          <w:szCs w:val="24"/>
        </w:rPr>
      </w:pPr>
      <w:r w:rsidRPr="00C77ECD">
        <w:rPr>
          <w:rFonts w:ascii="Times New Roman" w:hAnsi="Times New Roman" w:cs="Times New Roman"/>
          <w:sz w:val="24"/>
          <w:szCs w:val="24"/>
        </w:rPr>
        <w:t>C+</w:t>
      </w:r>
      <w:r w:rsidRPr="00C77ECD">
        <w:rPr>
          <w:rFonts w:ascii="Times New Roman" w:hAnsi="Times New Roman" w:cs="Times New Roman"/>
          <w:sz w:val="24"/>
          <w:szCs w:val="24"/>
        </w:rPr>
        <w:tab/>
        <w:t>79-75</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2.5</w:t>
      </w:r>
    </w:p>
    <w:p w14:paraId="1285960F" w14:textId="77777777" w:rsidR="00667B14" w:rsidRPr="00C77ECD" w:rsidRDefault="00667B14" w:rsidP="00667B14">
      <w:pPr>
        <w:pStyle w:val="NoSpacing"/>
        <w:ind w:left="90" w:hanging="90"/>
        <w:rPr>
          <w:rFonts w:ascii="Times New Roman" w:hAnsi="Times New Roman" w:cs="Times New Roman"/>
          <w:sz w:val="24"/>
          <w:szCs w:val="24"/>
        </w:rPr>
      </w:pPr>
      <w:r w:rsidRPr="00C77ECD">
        <w:rPr>
          <w:rFonts w:ascii="Times New Roman" w:hAnsi="Times New Roman" w:cs="Times New Roman"/>
          <w:sz w:val="24"/>
          <w:szCs w:val="24"/>
        </w:rPr>
        <w:t>C</w:t>
      </w:r>
      <w:r w:rsidRPr="00C77ECD">
        <w:rPr>
          <w:rFonts w:ascii="Times New Roman" w:hAnsi="Times New Roman" w:cs="Times New Roman"/>
          <w:sz w:val="24"/>
          <w:szCs w:val="24"/>
        </w:rPr>
        <w:tab/>
        <w:t>74-70</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2.0</w:t>
      </w:r>
    </w:p>
    <w:p w14:paraId="3A77E08C" w14:textId="77777777" w:rsidR="00667B14" w:rsidRPr="00C77ECD" w:rsidRDefault="00667B14" w:rsidP="00667B14">
      <w:pPr>
        <w:pStyle w:val="NoSpacing"/>
        <w:ind w:left="90" w:hanging="90"/>
        <w:rPr>
          <w:rFonts w:ascii="Times New Roman" w:hAnsi="Times New Roman" w:cs="Times New Roman"/>
          <w:sz w:val="24"/>
          <w:szCs w:val="24"/>
        </w:rPr>
      </w:pPr>
      <w:r w:rsidRPr="00C77ECD">
        <w:rPr>
          <w:rFonts w:ascii="Times New Roman" w:hAnsi="Times New Roman" w:cs="Times New Roman"/>
          <w:sz w:val="24"/>
          <w:szCs w:val="24"/>
        </w:rPr>
        <w:t xml:space="preserve">F </w:t>
      </w:r>
      <w:r w:rsidRPr="00C77ECD">
        <w:rPr>
          <w:rFonts w:ascii="Times New Roman" w:hAnsi="Times New Roman" w:cs="Times New Roman"/>
          <w:sz w:val="24"/>
          <w:szCs w:val="24"/>
        </w:rPr>
        <w:tab/>
        <w:t>69 and below</w:t>
      </w:r>
      <w:r w:rsidRPr="00C77ECD">
        <w:rPr>
          <w:rFonts w:ascii="Times New Roman" w:hAnsi="Times New Roman" w:cs="Times New Roman"/>
          <w:sz w:val="24"/>
          <w:szCs w:val="24"/>
        </w:rPr>
        <w:tab/>
      </w:r>
      <w:r w:rsidRPr="00C77ECD">
        <w:rPr>
          <w:rFonts w:ascii="Times New Roman" w:hAnsi="Times New Roman" w:cs="Times New Roman"/>
          <w:sz w:val="24"/>
          <w:szCs w:val="24"/>
        </w:rPr>
        <w:tab/>
        <w:t>Failing</w:t>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r>
      <w:r w:rsidRPr="00C77ECD">
        <w:rPr>
          <w:rFonts w:ascii="Times New Roman" w:hAnsi="Times New Roman" w:cs="Times New Roman"/>
          <w:sz w:val="24"/>
          <w:szCs w:val="24"/>
        </w:rPr>
        <w:tab/>
        <w:t>0.0</w:t>
      </w:r>
      <w:r w:rsidRPr="00C77ECD">
        <w:rPr>
          <w:rFonts w:ascii="Times New Roman" w:hAnsi="Times New Roman" w:cs="Times New Roman"/>
          <w:sz w:val="24"/>
          <w:szCs w:val="24"/>
        </w:rPr>
        <w:tab/>
      </w:r>
    </w:p>
    <w:p w14:paraId="29D6B04F" w14:textId="77777777" w:rsidR="00667B14" w:rsidRPr="00C77ECD" w:rsidRDefault="00667B14" w:rsidP="00667B14">
      <w:pPr>
        <w:spacing w:after="0" w:line="240" w:lineRule="auto"/>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 </w:t>
      </w:r>
    </w:p>
    <w:p w14:paraId="496786D6" w14:textId="77777777" w:rsidR="00C77ECD" w:rsidRDefault="00C77ECD" w:rsidP="00C77ECD">
      <w:pPr>
        <w:pStyle w:val="NoSpacing"/>
        <w:rPr>
          <w:rFonts w:ascii="Times New Roman" w:hAnsi="Times New Roman" w:cs="Times New Roman"/>
          <w:b/>
          <w:sz w:val="24"/>
          <w:szCs w:val="24"/>
          <w:shd w:val="clear" w:color="auto" w:fill="FFFFFF"/>
        </w:rPr>
      </w:pPr>
    </w:p>
    <w:p w14:paraId="3FFB11D5" w14:textId="51ABDDC4" w:rsidR="000E0D06" w:rsidRPr="003852FA" w:rsidRDefault="000E0D06" w:rsidP="00C77ECD">
      <w:pPr>
        <w:pStyle w:val="NoSpacing"/>
        <w:rPr>
          <w:rFonts w:ascii="Times New Roman" w:hAnsi="Times New Roman" w:cs="Times New Roman"/>
          <w:sz w:val="24"/>
          <w:szCs w:val="24"/>
          <w:shd w:val="clear" w:color="auto" w:fill="FFFFFF"/>
        </w:rPr>
      </w:pPr>
      <w:r w:rsidRPr="003852FA">
        <w:rPr>
          <w:rFonts w:ascii="Times New Roman" w:hAnsi="Times New Roman" w:cs="Times New Roman"/>
          <w:b/>
          <w:sz w:val="24"/>
          <w:szCs w:val="24"/>
          <w:shd w:val="clear" w:color="auto" w:fill="FFFFFF"/>
        </w:rPr>
        <w:t>Course Requirements</w:t>
      </w:r>
      <w:r w:rsidRPr="003852FA">
        <w:rPr>
          <w:rFonts w:ascii="Times New Roman" w:hAnsi="Times New Roman" w:cs="Times New Roman"/>
          <w:sz w:val="24"/>
          <w:szCs w:val="24"/>
          <w:shd w:val="clear" w:color="auto" w:fill="FFFFFF"/>
        </w:rPr>
        <w:t xml:space="preserve">:  </w:t>
      </w:r>
    </w:p>
    <w:p w14:paraId="646F9518" w14:textId="77777777" w:rsidR="000E0D06" w:rsidRPr="003852FA" w:rsidRDefault="000E0D06" w:rsidP="00C77ECD">
      <w:pPr>
        <w:pStyle w:val="NoSpacing"/>
        <w:numPr>
          <w:ilvl w:val="0"/>
          <w:numId w:val="10"/>
        </w:numPr>
        <w:ind w:left="720"/>
        <w:rPr>
          <w:rFonts w:ascii="Times New Roman" w:hAnsi="Times New Roman" w:cs="Times New Roman"/>
          <w:sz w:val="24"/>
          <w:szCs w:val="24"/>
          <w:shd w:val="clear" w:color="auto" w:fill="FFFFFF"/>
        </w:rPr>
      </w:pPr>
      <w:r w:rsidRPr="003852FA">
        <w:rPr>
          <w:rFonts w:ascii="Times New Roman" w:hAnsi="Times New Roman" w:cs="Times New Roman"/>
          <w:sz w:val="24"/>
          <w:szCs w:val="24"/>
          <w:shd w:val="clear" w:color="auto" w:fill="FFFFFF"/>
        </w:rPr>
        <w:t>Mandatory pre-departure course work and orientation</w:t>
      </w:r>
    </w:p>
    <w:p w14:paraId="27B7A6AB" w14:textId="77777777" w:rsidR="000E0D06" w:rsidRPr="001602C7" w:rsidRDefault="000E0D06" w:rsidP="00C77ECD">
      <w:pPr>
        <w:pStyle w:val="NoSpacing"/>
        <w:numPr>
          <w:ilvl w:val="0"/>
          <w:numId w:val="10"/>
        </w:numPr>
        <w:ind w:left="720"/>
        <w:rPr>
          <w:rFonts w:ascii="Times New Roman" w:hAnsi="Times New Roman" w:cs="Times New Roman"/>
          <w:sz w:val="24"/>
          <w:szCs w:val="24"/>
          <w:shd w:val="clear" w:color="auto" w:fill="FFFFFF"/>
        </w:rPr>
      </w:pPr>
      <w:r w:rsidRPr="001602C7">
        <w:rPr>
          <w:rFonts w:ascii="Times New Roman" w:hAnsi="Times New Roman" w:cs="Times New Roman"/>
          <w:sz w:val="24"/>
          <w:szCs w:val="24"/>
          <w:shd w:val="clear" w:color="auto" w:fill="FFFFFF"/>
        </w:rPr>
        <w:t>Read required documents and articles that are posted on Canvas</w:t>
      </w:r>
    </w:p>
    <w:p w14:paraId="4B81A5A5" w14:textId="77777777" w:rsidR="000E0D06" w:rsidRPr="00F84C02" w:rsidRDefault="000E0D06" w:rsidP="00C77ECD">
      <w:pPr>
        <w:pStyle w:val="NoSpacing"/>
        <w:numPr>
          <w:ilvl w:val="0"/>
          <w:numId w:val="10"/>
        </w:numPr>
        <w:ind w:left="720"/>
        <w:rPr>
          <w:rFonts w:ascii="Times New Roman" w:hAnsi="Times New Roman" w:cs="Times New Roman"/>
          <w:sz w:val="24"/>
          <w:szCs w:val="24"/>
        </w:rPr>
      </w:pPr>
      <w:r w:rsidRPr="00F84C02">
        <w:rPr>
          <w:rFonts w:ascii="Times New Roman" w:hAnsi="Times New Roman" w:cs="Times New Roman"/>
          <w:sz w:val="24"/>
          <w:szCs w:val="24"/>
          <w:shd w:val="clear" w:color="auto" w:fill="FFFFFF"/>
        </w:rPr>
        <w:t>Participate in a threaded discussion on Canvas</w:t>
      </w:r>
    </w:p>
    <w:p w14:paraId="47BC7545" w14:textId="77777777" w:rsidR="000E0D06" w:rsidRPr="00F84C02" w:rsidRDefault="000E0D06" w:rsidP="00C77ECD">
      <w:pPr>
        <w:pStyle w:val="NoSpacing"/>
        <w:numPr>
          <w:ilvl w:val="0"/>
          <w:numId w:val="10"/>
        </w:numPr>
        <w:ind w:left="720"/>
        <w:rPr>
          <w:rFonts w:ascii="Times New Roman" w:hAnsi="Times New Roman" w:cs="Times New Roman"/>
          <w:sz w:val="24"/>
          <w:szCs w:val="24"/>
        </w:rPr>
      </w:pPr>
      <w:r w:rsidRPr="00F84C02">
        <w:rPr>
          <w:rFonts w:ascii="Times New Roman" w:hAnsi="Times New Roman" w:cs="Times New Roman"/>
          <w:sz w:val="24"/>
          <w:szCs w:val="24"/>
          <w:shd w:val="clear" w:color="auto" w:fill="FFFFFF"/>
        </w:rPr>
        <w:t>Attend and participate in 90% of the scheduled meetings, classes and cultural events</w:t>
      </w:r>
    </w:p>
    <w:p w14:paraId="23EBB91A" w14:textId="77777777" w:rsidR="000E0D06" w:rsidRPr="00F84C02" w:rsidRDefault="000E0D06" w:rsidP="00C77ECD">
      <w:pPr>
        <w:pStyle w:val="NoSpacing"/>
        <w:numPr>
          <w:ilvl w:val="0"/>
          <w:numId w:val="10"/>
        </w:numPr>
        <w:ind w:left="720"/>
        <w:rPr>
          <w:rFonts w:ascii="Times New Roman" w:hAnsi="Times New Roman" w:cs="Times New Roman"/>
          <w:sz w:val="24"/>
          <w:szCs w:val="24"/>
        </w:rPr>
      </w:pPr>
      <w:r w:rsidRPr="00F84C02">
        <w:rPr>
          <w:rFonts w:ascii="Times New Roman" w:hAnsi="Times New Roman" w:cs="Times New Roman"/>
          <w:sz w:val="24"/>
          <w:szCs w:val="24"/>
          <w:shd w:val="clear" w:color="auto" w:fill="FFFFFF"/>
        </w:rPr>
        <w:t>A personal journal about experiences, observations, thoughts, and feelings</w:t>
      </w:r>
    </w:p>
    <w:p w14:paraId="2528D68A" w14:textId="2C443811" w:rsidR="000E0D06" w:rsidRPr="00C77ECD" w:rsidRDefault="000E0D06" w:rsidP="00C77ECD">
      <w:pPr>
        <w:pStyle w:val="NoSpacing"/>
        <w:numPr>
          <w:ilvl w:val="0"/>
          <w:numId w:val="10"/>
        </w:numPr>
        <w:ind w:left="720"/>
        <w:rPr>
          <w:rFonts w:ascii="Times New Roman" w:hAnsi="Times New Roman" w:cs="Times New Roman"/>
          <w:b/>
          <w:sz w:val="24"/>
          <w:szCs w:val="24"/>
        </w:rPr>
      </w:pPr>
      <w:r w:rsidRPr="0051728F">
        <w:rPr>
          <w:rFonts w:ascii="Times New Roman" w:hAnsi="Times New Roman" w:cs="Times New Roman"/>
          <w:sz w:val="24"/>
          <w:szCs w:val="24"/>
          <w:shd w:val="clear" w:color="auto" w:fill="FFFFFF"/>
        </w:rPr>
        <w:t xml:space="preserve">A final paper (8-10 papers) and presentation that discusses the client population and the environmental context visited and experienced in the program </w:t>
      </w:r>
      <w:r w:rsidRPr="00676C0E">
        <w:rPr>
          <w:rFonts w:ascii="Times New Roman" w:hAnsi="Times New Roman" w:cs="Times New Roman"/>
          <w:sz w:val="24"/>
          <w:szCs w:val="24"/>
          <w:shd w:val="clear" w:color="auto" w:fill="FFFFFF"/>
        </w:rPr>
        <w:t xml:space="preserve">(guideline provided in a separate document). </w:t>
      </w:r>
    </w:p>
    <w:p w14:paraId="5027BEEA" w14:textId="480420DD" w:rsidR="001602C7" w:rsidRPr="001602C7" w:rsidRDefault="001602C7" w:rsidP="00C77ECD">
      <w:pPr>
        <w:pStyle w:val="NoSpacing"/>
        <w:numPr>
          <w:ilvl w:val="0"/>
          <w:numId w:val="10"/>
        </w:numPr>
        <w:ind w:left="720"/>
        <w:rPr>
          <w:rFonts w:ascii="Times New Roman" w:hAnsi="Times New Roman" w:cs="Times New Roman"/>
          <w:b/>
          <w:sz w:val="24"/>
          <w:szCs w:val="24"/>
        </w:rPr>
      </w:pPr>
      <w:r>
        <w:rPr>
          <w:rFonts w:ascii="Times New Roman" w:hAnsi="Times New Roman" w:cs="Times New Roman"/>
          <w:sz w:val="24"/>
          <w:szCs w:val="24"/>
          <w:shd w:val="clear" w:color="auto" w:fill="FFFFFF"/>
        </w:rPr>
        <w:t>Mandatory debrief and reflections meeting</w:t>
      </w:r>
    </w:p>
    <w:p w14:paraId="44EAFD9C" w14:textId="77777777" w:rsidR="00667B14" w:rsidRPr="00C77ECD" w:rsidRDefault="00667B14" w:rsidP="000E0D06">
      <w:pPr>
        <w:spacing w:after="0" w:line="240" w:lineRule="auto"/>
        <w:rPr>
          <w:rFonts w:ascii="Times New Roman" w:hAnsi="Times New Roman" w:cs="Times New Roman"/>
          <w:color w:val="000000"/>
          <w:sz w:val="24"/>
          <w:szCs w:val="24"/>
        </w:rPr>
      </w:pPr>
    </w:p>
    <w:p w14:paraId="73EFC876" w14:textId="77777777" w:rsidR="00EE4B61" w:rsidRPr="00F84C02" w:rsidRDefault="00EE4B61" w:rsidP="00EE4B61">
      <w:pPr>
        <w:ind w:left="360"/>
        <w:rPr>
          <w:rFonts w:ascii="Times New Roman" w:hAnsi="Times New Roman" w:cs="Times New Roman"/>
          <w:b/>
          <w:sz w:val="24"/>
          <w:szCs w:val="24"/>
        </w:rPr>
      </w:pPr>
      <w:r w:rsidRPr="00F84C02">
        <w:rPr>
          <w:rFonts w:ascii="Times New Roman" w:hAnsi="Times New Roman" w:cs="Times New Roman"/>
          <w:b/>
          <w:sz w:val="24"/>
          <w:szCs w:val="24"/>
        </w:rPr>
        <w:t>Readings and Participation</w:t>
      </w:r>
    </w:p>
    <w:p w14:paraId="4B94D5A5" w14:textId="280FE617" w:rsidR="00B34DE5" w:rsidRPr="0051728F" w:rsidRDefault="00EE4B61" w:rsidP="00521450">
      <w:pPr>
        <w:ind w:left="360"/>
        <w:rPr>
          <w:rFonts w:ascii="Times New Roman" w:hAnsi="Times New Roman" w:cs="Times New Roman"/>
          <w:sz w:val="24"/>
          <w:szCs w:val="24"/>
        </w:rPr>
      </w:pPr>
      <w:r w:rsidRPr="00F84C02">
        <w:rPr>
          <w:rFonts w:ascii="Times New Roman" w:hAnsi="Times New Roman" w:cs="Times New Roman"/>
          <w:sz w:val="24"/>
          <w:szCs w:val="24"/>
        </w:rPr>
        <w:t>Students are expected to do all assigned readings and engage in full participation for all course activities and assignments. Participation involves being alert and taking notes</w:t>
      </w:r>
      <w:r w:rsidR="00BC4727" w:rsidRPr="00F84C02">
        <w:rPr>
          <w:rFonts w:ascii="Times New Roman" w:hAnsi="Times New Roman" w:cs="Times New Roman"/>
          <w:sz w:val="24"/>
          <w:szCs w:val="24"/>
        </w:rPr>
        <w:t xml:space="preserve"> </w:t>
      </w:r>
      <w:r w:rsidRPr="00F84C02">
        <w:rPr>
          <w:rFonts w:ascii="Times New Roman" w:hAnsi="Times New Roman" w:cs="Times New Roman"/>
          <w:sz w:val="24"/>
          <w:szCs w:val="24"/>
        </w:rPr>
        <w:t>and asking questions during lectures and meetings; engaging in service learning as</w:t>
      </w:r>
      <w:r w:rsidRPr="0051728F">
        <w:rPr>
          <w:rFonts w:ascii="Times New Roman" w:hAnsi="Times New Roman" w:cs="Times New Roman"/>
          <w:sz w:val="24"/>
          <w:szCs w:val="24"/>
        </w:rPr>
        <w:t xml:space="preserve">signments and being prepared with activities for service users; participation in class discussions and field work; and engaging in cultural events and planned group excursions. </w:t>
      </w:r>
    </w:p>
    <w:p w14:paraId="68D5022A" w14:textId="05E0A167" w:rsidR="00B34DE5" w:rsidRPr="009C2480" w:rsidRDefault="00B34DE5" w:rsidP="00B34DE5">
      <w:pPr>
        <w:shd w:val="clear" w:color="auto" w:fill="FFFFFF"/>
        <w:spacing w:after="0" w:line="240" w:lineRule="auto"/>
        <w:rPr>
          <w:rFonts w:ascii="Times New Roman" w:eastAsia="Times New Roman" w:hAnsi="Times New Roman" w:cs="Times New Roman"/>
          <w:b/>
          <w:color w:val="222222"/>
          <w:sz w:val="24"/>
          <w:szCs w:val="24"/>
        </w:rPr>
      </w:pPr>
      <w:r w:rsidRPr="009C2480">
        <w:rPr>
          <w:rFonts w:ascii="Times New Roman" w:eastAsia="Times New Roman" w:hAnsi="Times New Roman" w:cs="Times New Roman"/>
          <w:b/>
          <w:color w:val="222222"/>
          <w:sz w:val="24"/>
          <w:szCs w:val="24"/>
        </w:rPr>
        <w:t xml:space="preserve">IX:  </w:t>
      </w:r>
      <w:r w:rsidRPr="009C2480">
        <w:rPr>
          <w:rFonts w:ascii="Times New Roman" w:eastAsia="Times New Roman" w:hAnsi="Times New Roman" w:cs="Times New Roman"/>
          <w:b/>
          <w:color w:val="222222"/>
          <w:sz w:val="24"/>
          <w:szCs w:val="24"/>
        </w:rPr>
        <w:tab/>
        <w:t>Course Outline</w:t>
      </w:r>
    </w:p>
    <w:p w14:paraId="3656B9AB" w14:textId="77777777" w:rsidR="00B34DE5" w:rsidRPr="0051728F" w:rsidRDefault="00B34DE5" w:rsidP="00B34DE5">
      <w:pPr>
        <w:shd w:val="clear" w:color="auto" w:fill="FFFFFF"/>
        <w:spacing w:after="0" w:line="240" w:lineRule="auto"/>
        <w:rPr>
          <w:rFonts w:ascii="Times New Roman" w:eastAsia="Times New Roman" w:hAnsi="Times New Roman" w:cs="Times New Roman"/>
          <w:color w:val="222222"/>
          <w:sz w:val="24"/>
          <w:szCs w:val="24"/>
        </w:rPr>
      </w:pPr>
    </w:p>
    <w:p w14:paraId="7C5E0B57" w14:textId="1AC29FEA" w:rsidR="00B34DE5" w:rsidRPr="00C77ECD" w:rsidRDefault="78AA6DCF" w:rsidP="78AA6DCF">
      <w:pPr>
        <w:shd w:val="clear" w:color="auto" w:fill="FFFFFF" w:themeFill="background1"/>
        <w:spacing w:after="0" w:line="240" w:lineRule="auto"/>
        <w:rPr>
          <w:rFonts w:ascii="Times New Roman" w:eastAsia="Times New Roman" w:hAnsi="Times New Roman" w:cs="Times New Roman"/>
          <w:color w:val="222222"/>
          <w:sz w:val="24"/>
          <w:szCs w:val="24"/>
        </w:rPr>
      </w:pPr>
      <w:r w:rsidRPr="00C77ECD">
        <w:rPr>
          <w:rFonts w:ascii="Times New Roman" w:eastAsia="Times New Roman" w:hAnsi="Times New Roman" w:cs="Times New Roman"/>
          <w:color w:val="222222"/>
          <w:sz w:val="24"/>
          <w:szCs w:val="24"/>
          <w:highlight w:val="yellow"/>
        </w:rPr>
        <w:t>Itinerary is provided separately</w:t>
      </w:r>
      <w:r w:rsidRPr="00C77ECD">
        <w:rPr>
          <w:rFonts w:ascii="Times New Roman" w:eastAsia="Times New Roman" w:hAnsi="Times New Roman" w:cs="Times New Roman"/>
          <w:color w:val="222222"/>
          <w:sz w:val="24"/>
          <w:szCs w:val="24"/>
        </w:rPr>
        <w:t>. Site visits will be organized in partnership with</w:t>
      </w:r>
      <w:r w:rsidRPr="00C77ECD">
        <w:rPr>
          <w:rFonts w:ascii="Times New Roman" w:hAnsi="Times New Roman" w:cs="Times New Roman"/>
          <w:sz w:val="24"/>
          <w:szCs w:val="24"/>
        </w:rPr>
        <w:t xml:space="preserve"> the Durbar </w:t>
      </w:r>
      <w:proofErr w:type="spellStart"/>
      <w:r w:rsidRPr="00C77ECD">
        <w:rPr>
          <w:rFonts w:ascii="Times New Roman" w:hAnsi="Times New Roman" w:cs="Times New Roman"/>
          <w:sz w:val="24"/>
          <w:szCs w:val="24"/>
        </w:rPr>
        <w:t>Mahila</w:t>
      </w:r>
      <w:proofErr w:type="spellEnd"/>
      <w:r w:rsidRPr="00C77ECD">
        <w:rPr>
          <w:rFonts w:ascii="Times New Roman" w:hAnsi="Times New Roman" w:cs="Times New Roman"/>
          <w:sz w:val="24"/>
          <w:szCs w:val="24"/>
        </w:rPr>
        <w:t xml:space="preserve"> </w:t>
      </w:r>
      <w:proofErr w:type="spellStart"/>
      <w:r w:rsidRPr="00C77ECD">
        <w:rPr>
          <w:rFonts w:ascii="Times New Roman" w:hAnsi="Times New Roman" w:cs="Times New Roman"/>
          <w:sz w:val="24"/>
          <w:szCs w:val="24"/>
        </w:rPr>
        <w:t>Samanwaya</w:t>
      </w:r>
      <w:proofErr w:type="spellEnd"/>
      <w:r w:rsidRPr="00C77ECD">
        <w:rPr>
          <w:rFonts w:ascii="Times New Roman" w:hAnsi="Times New Roman" w:cs="Times New Roman"/>
          <w:sz w:val="24"/>
          <w:szCs w:val="24"/>
        </w:rPr>
        <w:t xml:space="preserve"> Committee, and Dr. Jana in </w:t>
      </w:r>
      <w:proofErr w:type="spellStart"/>
      <w:r w:rsidRPr="00C77ECD">
        <w:rPr>
          <w:rFonts w:ascii="Times New Roman" w:hAnsi="Times New Roman" w:cs="Times New Roman"/>
          <w:sz w:val="24"/>
          <w:szCs w:val="24"/>
        </w:rPr>
        <w:t>Sonagachi</w:t>
      </w:r>
      <w:proofErr w:type="spellEnd"/>
      <w:r w:rsidRPr="00C77ECD">
        <w:rPr>
          <w:rFonts w:ascii="Times New Roman" w:hAnsi="Times New Roman" w:cs="Times New Roman"/>
          <w:sz w:val="24"/>
          <w:szCs w:val="24"/>
        </w:rPr>
        <w:t xml:space="preserve">, Kolkata, </w:t>
      </w:r>
      <w:r w:rsidRPr="00C77ECD">
        <w:rPr>
          <w:rFonts w:ascii="Times New Roman" w:eastAsia="Times New Roman" w:hAnsi="Times New Roman" w:cs="Times New Roman"/>
          <w:color w:val="222222"/>
          <w:sz w:val="24"/>
          <w:szCs w:val="24"/>
        </w:rPr>
        <w:t>in consultation with the All India Institute of Hygiene and Public Health, Kolkata. There are specific programs that provide services to sex workers and their children that will provide excellent learning opportunities, including a health clinic, residential school for the children, a bank for the sex workers, and the public social welfare and child protection services.</w:t>
      </w:r>
    </w:p>
    <w:p w14:paraId="049F31CB" w14:textId="77777777" w:rsidR="00B34DE5" w:rsidRDefault="00B34DE5" w:rsidP="007D7647">
      <w:pPr>
        <w:pStyle w:val="NoSpacing"/>
        <w:ind w:left="720"/>
        <w:jc w:val="center"/>
        <w:rPr>
          <w:rFonts w:ascii="Times New Roman" w:hAnsi="Times New Roman" w:cs="Times New Roman"/>
          <w:b/>
          <w:sz w:val="24"/>
          <w:szCs w:val="24"/>
        </w:rPr>
      </w:pPr>
    </w:p>
    <w:p w14:paraId="070DAF0D" w14:textId="77777777" w:rsidR="007D7647" w:rsidRPr="00FE5CE1" w:rsidRDefault="007D7647" w:rsidP="007D7647">
      <w:pPr>
        <w:pStyle w:val="NoSpacing"/>
        <w:ind w:left="720"/>
        <w:jc w:val="center"/>
        <w:rPr>
          <w:rFonts w:ascii="Times New Roman" w:hAnsi="Times New Roman" w:cs="Times New Roman"/>
          <w:b/>
          <w:sz w:val="24"/>
          <w:szCs w:val="24"/>
        </w:rPr>
      </w:pPr>
      <w:r w:rsidRPr="00FE5CE1">
        <w:rPr>
          <w:rFonts w:ascii="Times New Roman" w:hAnsi="Times New Roman" w:cs="Times New Roman"/>
          <w:b/>
          <w:sz w:val="24"/>
          <w:szCs w:val="24"/>
        </w:rPr>
        <w:t>Selected Readings and Resources</w:t>
      </w:r>
    </w:p>
    <w:p w14:paraId="3074F19D" w14:textId="59214C76" w:rsidR="00BA2B45" w:rsidRPr="00C77ED6" w:rsidRDefault="007D7647" w:rsidP="00C77ED6">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w:t>
      </w:r>
      <w:r w:rsidRPr="00FE5CE1">
        <w:rPr>
          <w:rFonts w:ascii="Times New Roman" w:hAnsi="Times New Roman" w:cs="Times New Roman"/>
          <w:b/>
          <w:sz w:val="24"/>
          <w:szCs w:val="24"/>
        </w:rPr>
        <w:t>Annotated Bibliography at the end)</w:t>
      </w:r>
      <w:r w:rsidR="00BA2B45">
        <w:br/>
      </w:r>
    </w:p>
    <w:p w14:paraId="487FB0BF" w14:textId="5C4106EA" w:rsidR="00BA2B45" w:rsidRDefault="1C9BC52B" w:rsidP="1C9BC52B">
      <w:pPr>
        <w:ind w:left="720" w:hanging="720"/>
        <w:rPr>
          <w:rFonts w:ascii="Times New Roman" w:eastAsia="Times New Roman" w:hAnsi="Times New Roman" w:cs="Times New Roman"/>
          <w:b/>
          <w:bCs/>
          <w:sz w:val="24"/>
          <w:szCs w:val="24"/>
        </w:rPr>
      </w:pPr>
      <w:r w:rsidRPr="1C9BC52B">
        <w:rPr>
          <w:rFonts w:ascii="Times New Roman" w:eastAsia="Times New Roman" w:hAnsi="Times New Roman" w:cs="Times New Roman"/>
          <w:b/>
          <w:bCs/>
          <w:sz w:val="24"/>
          <w:szCs w:val="24"/>
        </w:rPr>
        <w:t>Sex Work: Historical Perspective</w:t>
      </w:r>
    </w:p>
    <w:p w14:paraId="0801B196" w14:textId="48B87E01" w:rsidR="00BA2B45" w:rsidRDefault="00892C47" w:rsidP="00521450">
      <w:pPr>
        <w:ind w:left="720" w:hanging="720"/>
        <w:rPr>
          <w:rFonts w:ascii="Times New Roman" w:eastAsia="Times New Roman" w:hAnsi="Times New Roman" w:cs="Times New Roman"/>
          <w:sz w:val="24"/>
          <w:szCs w:val="24"/>
        </w:rPr>
      </w:pPr>
      <w:hyperlink r:id="rId13">
        <w:r w:rsidR="1C9BC52B" w:rsidRPr="1C9BC52B">
          <w:rPr>
            <w:rStyle w:val="Hyperlink"/>
            <w:rFonts w:ascii="Times New Roman" w:eastAsia="Times New Roman" w:hAnsi="Times New Roman" w:cs="Times New Roman"/>
            <w:color w:val="1155CC"/>
            <w:sz w:val="24"/>
            <w:szCs w:val="24"/>
          </w:rPr>
          <w:t xml:space="preserve">Vijayakumar, G., </w:t>
        </w:r>
        <w:proofErr w:type="spellStart"/>
        <w:r w:rsidR="1C9BC52B" w:rsidRPr="1C9BC52B">
          <w:rPr>
            <w:rStyle w:val="Hyperlink"/>
            <w:rFonts w:ascii="Times New Roman" w:eastAsia="Times New Roman" w:hAnsi="Times New Roman" w:cs="Times New Roman"/>
            <w:color w:val="1155CC"/>
            <w:sz w:val="24"/>
            <w:szCs w:val="24"/>
          </w:rPr>
          <w:t>Panchanadeswaran</w:t>
        </w:r>
        <w:proofErr w:type="spellEnd"/>
        <w:r w:rsidR="1C9BC52B" w:rsidRPr="1C9BC52B">
          <w:rPr>
            <w:rStyle w:val="Hyperlink"/>
            <w:rFonts w:ascii="Times New Roman" w:eastAsia="Times New Roman" w:hAnsi="Times New Roman" w:cs="Times New Roman"/>
            <w:color w:val="1155CC"/>
            <w:sz w:val="24"/>
            <w:szCs w:val="24"/>
          </w:rPr>
          <w:t>, S., &amp; Chacko, S. (2019). Sex work, marginalization, and activism in India. Archives of Sexual Behavior, 48, 1969-1972.</w:t>
        </w:r>
      </w:hyperlink>
    </w:p>
    <w:p w14:paraId="22F6AF22" w14:textId="2F75EC8C" w:rsidR="00BA2B45" w:rsidRDefault="1C9BC52B" w:rsidP="1C9BC52B">
      <w:pPr>
        <w:ind w:left="720" w:hanging="720"/>
        <w:rPr>
          <w:rFonts w:ascii="Times New Roman" w:eastAsia="Times New Roman" w:hAnsi="Times New Roman" w:cs="Times New Roman"/>
          <w:b/>
          <w:bCs/>
          <w:sz w:val="24"/>
          <w:szCs w:val="24"/>
        </w:rPr>
      </w:pPr>
      <w:r w:rsidRPr="1C9BC52B">
        <w:rPr>
          <w:rFonts w:ascii="Times New Roman" w:eastAsia="Times New Roman" w:hAnsi="Times New Roman" w:cs="Times New Roman"/>
          <w:b/>
          <w:bCs/>
          <w:sz w:val="24"/>
          <w:szCs w:val="24"/>
        </w:rPr>
        <w:t>Healthcare and Equity in India</w:t>
      </w:r>
    </w:p>
    <w:p w14:paraId="26A1A3D8" w14:textId="41EFE1F8" w:rsidR="00BA2B45" w:rsidRDefault="00892C47" w:rsidP="1C9BC52B">
      <w:pPr>
        <w:ind w:left="720" w:hanging="720"/>
        <w:rPr>
          <w:rFonts w:ascii="Times New Roman" w:eastAsia="Times New Roman" w:hAnsi="Times New Roman" w:cs="Times New Roman"/>
          <w:sz w:val="24"/>
          <w:szCs w:val="24"/>
        </w:rPr>
      </w:pPr>
      <w:hyperlink r:id="rId14">
        <w:proofErr w:type="spellStart"/>
        <w:r w:rsidR="1C9BC52B" w:rsidRPr="1C9BC52B">
          <w:rPr>
            <w:rStyle w:val="Hyperlink"/>
            <w:rFonts w:ascii="Times New Roman" w:eastAsia="Times New Roman" w:hAnsi="Times New Roman" w:cs="Times New Roman"/>
            <w:color w:val="1155CC"/>
            <w:sz w:val="24"/>
            <w:szCs w:val="24"/>
          </w:rPr>
          <w:t>Balarajan</w:t>
        </w:r>
        <w:proofErr w:type="spellEnd"/>
        <w:r w:rsidR="1C9BC52B" w:rsidRPr="1C9BC52B">
          <w:rPr>
            <w:rStyle w:val="Hyperlink"/>
            <w:rFonts w:ascii="Times New Roman" w:eastAsia="Times New Roman" w:hAnsi="Times New Roman" w:cs="Times New Roman"/>
            <w:color w:val="1155CC"/>
            <w:sz w:val="24"/>
            <w:szCs w:val="24"/>
          </w:rPr>
          <w:t>, Y., Selvaraj, S., &amp; Subramanian, S.V. (2011). Health care and equity in India. The Lancet, 377(9764), 505-515.</w:t>
        </w:r>
      </w:hyperlink>
    </w:p>
    <w:p w14:paraId="49017A58" w14:textId="6D7F283A" w:rsidR="00BA2B45" w:rsidRDefault="00892C47" w:rsidP="00C77ED6">
      <w:pPr>
        <w:ind w:left="720" w:hanging="720"/>
        <w:rPr>
          <w:rFonts w:ascii="Times New Roman" w:eastAsia="Times New Roman" w:hAnsi="Times New Roman" w:cs="Times New Roman"/>
          <w:sz w:val="24"/>
          <w:szCs w:val="24"/>
        </w:rPr>
      </w:pPr>
      <w:hyperlink r:id="rId15">
        <w:r w:rsidR="1C9BC52B" w:rsidRPr="1C9BC52B">
          <w:rPr>
            <w:rStyle w:val="Hyperlink"/>
            <w:rFonts w:ascii="Times New Roman" w:eastAsia="Times New Roman" w:hAnsi="Times New Roman" w:cs="Times New Roman"/>
            <w:color w:val="1155CC"/>
            <w:sz w:val="24"/>
            <w:szCs w:val="24"/>
          </w:rPr>
          <w:t xml:space="preserve">Raj, A. (2011). Gender equity and universal health coverage in India. The Lancet, 377(9766), 618-619. </w:t>
        </w:r>
      </w:hyperlink>
    </w:p>
    <w:p w14:paraId="37EE6035" w14:textId="608ADEE8" w:rsidR="00BA2B45" w:rsidRDefault="1C9BC52B" w:rsidP="1C9BC52B">
      <w:pPr>
        <w:ind w:left="720" w:hanging="720"/>
        <w:rPr>
          <w:rFonts w:ascii="Times New Roman" w:eastAsia="Times New Roman" w:hAnsi="Times New Roman" w:cs="Times New Roman"/>
          <w:b/>
          <w:bCs/>
          <w:sz w:val="24"/>
          <w:szCs w:val="24"/>
        </w:rPr>
      </w:pPr>
      <w:r w:rsidRPr="1C9BC52B">
        <w:rPr>
          <w:rFonts w:ascii="Times New Roman" w:eastAsia="Times New Roman" w:hAnsi="Times New Roman" w:cs="Times New Roman"/>
          <w:b/>
          <w:bCs/>
          <w:sz w:val="24"/>
          <w:szCs w:val="24"/>
        </w:rPr>
        <w:t>Community Engagement &amp; Collectivization</w:t>
      </w:r>
    </w:p>
    <w:p w14:paraId="7CB0DD37" w14:textId="3FFFE9E2" w:rsidR="00BA2B45" w:rsidRDefault="00892C47" w:rsidP="1C9BC52B">
      <w:pPr>
        <w:ind w:left="720" w:hanging="720"/>
        <w:rPr>
          <w:rFonts w:ascii="Times New Roman" w:eastAsia="Times New Roman" w:hAnsi="Times New Roman" w:cs="Times New Roman"/>
          <w:sz w:val="24"/>
          <w:szCs w:val="24"/>
        </w:rPr>
      </w:pPr>
      <w:hyperlink r:id="rId16">
        <w:r w:rsidR="1C9BC52B" w:rsidRPr="1C9BC52B">
          <w:rPr>
            <w:rStyle w:val="Hyperlink"/>
            <w:rFonts w:ascii="Times New Roman" w:eastAsia="Times New Roman" w:hAnsi="Times New Roman" w:cs="Times New Roman"/>
            <w:color w:val="1155CC"/>
            <w:sz w:val="24"/>
            <w:szCs w:val="24"/>
          </w:rPr>
          <w:t>Cornish, F., &amp; Ghosh, R. (2007). The necessary contradictions of 'community-led' health promotion: A case study of HIV prevention in an Indian red light district. Social Science &amp; Medicine, 64, 496-507.</w:t>
        </w:r>
      </w:hyperlink>
    </w:p>
    <w:p w14:paraId="6366509E" w14:textId="3D20024B" w:rsidR="00BA2B45" w:rsidRDefault="00892C47" w:rsidP="1C9BC52B">
      <w:pPr>
        <w:ind w:left="720" w:hanging="720"/>
        <w:rPr>
          <w:rFonts w:ascii="Times New Roman" w:eastAsia="Times New Roman" w:hAnsi="Times New Roman" w:cs="Times New Roman"/>
          <w:sz w:val="24"/>
          <w:szCs w:val="24"/>
        </w:rPr>
      </w:pPr>
      <w:hyperlink r:id="rId17">
        <w:r w:rsidR="1C9BC52B" w:rsidRPr="1C9BC52B">
          <w:rPr>
            <w:rStyle w:val="Hyperlink"/>
            <w:rFonts w:ascii="Times New Roman" w:eastAsia="Times New Roman" w:hAnsi="Times New Roman" w:cs="Times New Roman"/>
            <w:color w:val="1155CC"/>
            <w:sz w:val="24"/>
            <w:szCs w:val="24"/>
          </w:rPr>
          <w:t xml:space="preserve">Ghose, T., </w:t>
        </w:r>
        <w:proofErr w:type="spellStart"/>
        <w:r w:rsidR="1C9BC52B" w:rsidRPr="1C9BC52B">
          <w:rPr>
            <w:rStyle w:val="Hyperlink"/>
            <w:rFonts w:ascii="Times New Roman" w:eastAsia="Times New Roman" w:hAnsi="Times New Roman" w:cs="Times New Roman"/>
            <w:color w:val="1155CC"/>
            <w:sz w:val="24"/>
            <w:szCs w:val="24"/>
          </w:rPr>
          <w:t>Swendeman</w:t>
        </w:r>
        <w:proofErr w:type="spellEnd"/>
        <w:r w:rsidR="1C9BC52B" w:rsidRPr="1C9BC52B">
          <w:rPr>
            <w:rStyle w:val="Hyperlink"/>
            <w:rFonts w:ascii="Times New Roman" w:eastAsia="Times New Roman" w:hAnsi="Times New Roman" w:cs="Times New Roman"/>
            <w:color w:val="1155CC"/>
            <w:sz w:val="24"/>
            <w:szCs w:val="24"/>
          </w:rPr>
          <w:t xml:space="preserve">, D.T., &amp; George, S.M. (2011). The role of brothels in reducing HIV risk in </w:t>
        </w:r>
        <w:proofErr w:type="spellStart"/>
        <w:r w:rsidR="1C9BC52B" w:rsidRPr="1C9BC52B">
          <w:rPr>
            <w:rStyle w:val="Hyperlink"/>
            <w:rFonts w:ascii="Times New Roman" w:eastAsia="Times New Roman" w:hAnsi="Times New Roman" w:cs="Times New Roman"/>
            <w:color w:val="1155CC"/>
            <w:sz w:val="24"/>
            <w:szCs w:val="24"/>
          </w:rPr>
          <w:t>Sonagachi</w:t>
        </w:r>
        <w:proofErr w:type="spellEnd"/>
        <w:r w:rsidR="1C9BC52B" w:rsidRPr="1C9BC52B">
          <w:rPr>
            <w:rStyle w:val="Hyperlink"/>
            <w:rFonts w:ascii="Times New Roman" w:eastAsia="Times New Roman" w:hAnsi="Times New Roman" w:cs="Times New Roman"/>
            <w:color w:val="1155CC"/>
            <w:sz w:val="24"/>
            <w:szCs w:val="24"/>
          </w:rPr>
          <w:t xml:space="preserve">, India. Qualitative Health Research, 21(5), 587-600. </w:t>
        </w:r>
      </w:hyperlink>
    </w:p>
    <w:p w14:paraId="470BA82B" w14:textId="1E827B52" w:rsidR="00BA2B45" w:rsidRDefault="00892C47" w:rsidP="1C9BC52B">
      <w:pPr>
        <w:ind w:left="720" w:hanging="720"/>
        <w:rPr>
          <w:rFonts w:ascii="Times New Roman" w:eastAsia="Times New Roman" w:hAnsi="Times New Roman" w:cs="Times New Roman"/>
          <w:sz w:val="24"/>
          <w:szCs w:val="24"/>
        </w:rPr>
      </w:pPr>
      <w:hyperlink r:id="rId18">
        <w:r w:rsidR="1C9BC52B" w:rsidRPr="1C9BC52B">
          <w:rPr>
            <w:rStyle w:val="Hyperlink"/>
            <w:rFonts w:ascii="Times New Roman" w:eastAsia="Times New Roman" w:hAnsi="Times New Roman" w:cs="Times New Roman"/>
            <w:color w:val="1155CC"/>
            <w:sz w:val="24"/>
            <w:szCs w:val="24"/>
          </w:rPr>
          <w:t xml:space="preserve">Jana, S., </w:t>
        </w:r>
        <w:proofErr w:type="spellStart"/>
        <w:r w:rsidR="1C9BC52B" w:rsidRPr="1C9BC52B">
          <w:rPr>
            <w:rStyle w:val="Hyperlink"/>
            <w:rFonts w:ascii="Times New Roman" w:eastAsia="Times New Roman" w:hAnsi="Times New Roman" w:cs="Times New Roman"/>
            <w:color w:val="1155CC"/>
            <w:sz w:val="24"/>
            <w:szCs w:val="24"/>
          </w:rPr>
          <w:t>Basu</w:t>
        </w:r>
        <w:proofErr w:type="spellEnd"/>
        <w:r w:rsidR="1C9BC52B" w:rsidRPr="1C9BC52B">
          <w:rPr>
            <w:rStyle w:val="Hyperlink"/>
            <w:rFonts w:ascii="Times New Roman" w:eastAsia="Times New Roman" w:hAnsi="Times New Roman" w:cs="Times New Roman"/>
            <w:color w:val="1155CC"/>
            <w:sz w:val="24"/>
            <w:szCs w:val="24"/>
          </w:rPr>
          <w:t xml:space="preserve">, I., </w:t>
        </w:r>
        <w:proofErr w:type="spellStart"/>
        <w:r w:rsidR="1C9BC52B" w:rsidRPr="1C9BC52B">
          <w:rPr>
            <w:rStyle w:val="Hyperlink"/>
            <w:rFonts w:ascii="Times New Roman" w:eastAsia="Times New Roman" w:hAnsi="Times New Roman" w:cs="Times New Roman"/>
            <w:color w:val="1155CC"/>
            <w:sz w:val="24"/>
            <w:szCs w:val="24"/>
          </w:rPr>
          <w:t>Rotheram-Borus</w:t>
        </w:r>
        <w:proofErr w:type="spellEnd"/>
        <w:r w:rsidR="1C9BC52B" w:rsidRPr="1C9BC52B">
          <w:rPr>
            <w:rStyle w:val="Hyperlink"/>
            <w:rFonts w:ascii="Times New Roman" w:eastAsia="Times New Roman" w:hAnsi="Times New Roman" w:cs="Times New Roman"/>
            <w:color w:val="1155CC"/>
            <w:sz w:val="24"/>
            <w:szCs w:val="24"/>
          </w:rPr>
          <w:t xml:space="preserve">, M.J., &amp; Newman, P.A. (2004). The </w:t>
        </w:r>
        <w:proofErr w:type="spellStart"/>
        <w:r w:rsidR="1C9BC52B" w:rsidRPr="1C9BC52B">
          <w:rPr>
            <w:rStyle w:val="Hyperlink"/>
            <w:rFonts w:ascii="Times New Roman" w:eastAsia="Times New Roman" w:hAnsi="Times New Roman" w:cs="Times New Roman"/>
            <w:color w:val="1155CC"/>
            <w:sz w:val="24"/>
            <w:szCs w:val="24"/>
          </w:rPr>
          <w:t>Sonagachi</w:t>
        </w:r>
        <w:proofErr w:type="spellEnd"/>
        <w:r w:rsidR="1C9BC52B" w:rsidRPr="1C9BC52B">
          <w:rPr>
            <w:rStyle w:val="Hyperlink"/>
            <w:rFonts w:ascii="Times New Roman" w:eastAsia="Times New Roman" w:hAnsi="Times New Roman" w:cs="Times New Roman"/>
            <w:color w:val="1155CC"/>
            <w:sz w:val="24"/>
            <w:szCs w:val="24"/>
          </w:rPr>
          <w:t xml:space="preserve"> Project: A sustainable community intervention program. AIDS Education and Prevention, 16(5), 405-414.</w:t>
        </w:r>
      </w:hyperlink>
    </w:p>
    <w:p w14:paraId="6BFFE11E" w14:textId="42371F59" w:rsidR="00BA2B45" w:rsidRDefault="00892C47" w:rsidP="00C77ED6">
      <w:pPr>
        <w:rPr>
          <w:rFonts w:ascii="Times New Roman" w:eastAsia="Times New Roman" w:hAnsi="Times New Roman" w:cs="Times New Roman"/>
          <w:sz w:val="24"/>
          <w:szCs w:val="24"/>
        </w:rPr>
      </w:pPr>
      <w:hyperlink r:id="rId19">
        <w:r w:rsidR="1C9BC52B" w:rsidRPr="1C9BC52B">
          <w:rPr>
            <w:rStyle w:val="Hyperlink"/>
            <w:rFonts w:ascii="Times New Roman" w:eastAsia="Times New Roman" w:hAnsi="Times New Roman" w:cs="Times New Roman"/>
            <w:color w:val="1155CC"/>
            <w:sz w:val="24"/>
            <w:szCs w:val="24"/>
          </w:rPr>
          <w:t xml:space="preserve">Jana, S. (2012). Community </w:t>
        </w:r>
        <w:proofErr w:type="spellStart"/>
        <w:r w:rsidR="1C9BC52B" w:rsidRPr="1C9BC52B">
          <w:rPr>
            <w:rStyle w:val="Hyperlink"/>
            <w:rFonts w:ascii="Times New Roman" w:eastAsia="Times New Roman" w:hAnsi="Times New Roman" w:cs="Times New Roman"/>
            <w:color w:val="1155CC"/>
            <w:sz w:val="24"/>
            <w:szCs w:val="24"/>
          </w:rPr>
          <w:t>mobilisation</w:t>
        </w:r>
        <w:proofErr w:type="spellEnd"/>
        <w:r w:rsidR="1C9BC52B" w:rsidRPr="1C9BC52B">
          <w:rPr>
            <w:rStyle w:val="Hyperlink"/>
            <w:rFonts w:ascii="Times New Roman" w:eastAsia="Times New Roman" w:hAnsi="Times New Roman" w:cs="Times New Roman"/>
            <w:color w:val="1155CC"/>
            <w:sz w:val="24"/>
            <w:szCs w:val="24"/>
          </w:rPr>
          <w:t>: Myths and challenges. Journal of Epidemiological Community Health, 66(S2), 5-6.</w:t>
        </w:r>
      </w:hyperlink>
    </w:p>
    <w:p w14:paraId="20323173" w14:textId="40E23E49" w:rsidR="00BA2B45" w:rsidRDefault="1C9BC52B" w:rsidP="1C9BC52B">
      <w:pPr>
        <w:ind w:left="720" w:hanging="720"/>
        <w:rPr>
          <w:rFonts w:ascii="Times New Roman" w:eastAsia="Times New Roman" w:hAnsi="Times New Roman" w:cs="Times New Roman"/>
          <w:b/>
          <w:bCs/>
          <w:sz w:val="24"/>
          <w:szCs w:val="24"/>
        </w:rPr>
      </w:pPr>
      <w:r w:rsidRPr="1C9BC52B">
        <w:rPr>
          <w:rFonts w:ascii="Times New Roman" w:eastAsia="Times New Roman" w:hAnsi="Times New Roman" w:cs="Times New Roman"/>
          <w:b/>
          <w:bCs/>
          <w:sz w:val="24"/>
          <w:szCs w:val="24"/>
        </w:rPr>
        <w:t>Mental Health &amp; Well-Being</w:t>
      </w:r>
    </w:p>
    <w:p w14:paraId="74219FD5" w14:textId="38049C31" w:rsidR="00BA2B45" w:rsidRDefault="00892C47" w:rsidP="1C9BC52B">
      <w:pPr>
        <w:ind w:left="720" w:hanging="720"/>
        <w:rPr>
          <w:rFonts w:ascii="Times New Roman" w:eastAsia="Times New Roman" w:hAnsi="Times New Roman" w:cs="Times New Roman"/>
          <w:sz w:val="24"/>
          <w:szCs w:val="24"/>
        </w:rPr>
      </w:pPr>
      <w:hyperlink r:id="rId20">
        <w:r w:rsidR="1C9BC52B" w:rsidRPr="1C9BC52B">
          <w:rPr>
            <w:rStyle w:val="Hyperlink"/>
            <w:rFonts w:ascii="Times New Roman" w:eastAsia="Times New Roman" w:hAnsi="Times New Roman" w:cs="Times New Roman"/>
            <w:color w:val="1155CC"/>
            <w:sz w:val="24"/>
            <w:szCs w:val="24"/>
          </w:rPr>
          <w:t>Ghose, T., Chowdhury, A., Solomon, P., &amp; Ali, S. (2015). Depression and anxiety among HIV-positive sex workers in Kolkata, India: Testing and modifying the Hospital Anxiety Depression Scale. International Social Work, 58(2), 211-222.</w:t>
        </w:r>
      </w:hyperlink>
    </w:p>
    <w:p w14:paraId="6841FC7D" w14:textId="635CAFD3" w:rsidR="00BA2B45" w:rsidRDefault="00892C47" w:rsidP="1C9BC52B">
      <w:pPr>
        <w:ind w:left="720" w:hanging="720"/>
        <w:rPr>
          <w:rFonts w:ascii="Times New Roman" w:eastAsia="Times New Roman" w:hAnsi="Times New Roman" w:cs="Times New Roman"/>
          <w:sz w:val="24"/>
          <w:szCs w:val="24"/>
        </w:rPr>
      </w:pPr>
      <w:hyperlink r:id="rId21">
        <w:r w:rsidR="1C9BC52B" w:rsidRPr="1C9BC52B">
          <w:rPr>
            <w:rStyle w:val="Hyperlink"/>
            <w:rFonts w:ascii="Times New Roman" w:eastAsia="Times New Roman" w:hAnsi="Times New Roman" w:cs="Times New Roman"/>
            <w:color w:val="1155CC"/>
            <w:sz w:val="24"/>
            <w:szCs w:val="24"/>
          </w:rPr>
          <w:t xml:space="preserve">Jana, S., Ray, P., Roy, S., </w:t>
        </w:r>
        <w:proofErr w:type="spellStart"/>
        <w:r w:rsidR="1C9BC52B" w:rsidRPr="1C9BC52B">
          <w:rPr>
            <w:rStyle w:val="Hyperlink"/>
            <w:rFonts w:ascii="Times New Roman" w:eastAsia="Times New Roman" w:hAnsi="Times New Roman" w:cs="Times New Roman"/>
            <w:color w:val="1155CC"/>
            <w:sz w:val="24"/>
            <w:szCs w:val="24"/>
          </w:rPr>
          <w:t>Piduttia</w:t>
        </w:r>
        <w:proofErr w:type="spellEnd"/>
        <w:r w:rsidR="1C9BC52B" w:rsidRPr="1C9BC52B">
          <w:rPr>
            <w:rStyle w:val="Hyperlink"/>
            <w:rFonts w:ascii="Times New Roman" w:eastAsia="Times New Roman" w:hAnsi="Times New Roman" w:cs="Times New Roman"/>
            <w:color w:val="1155CC"/>
            <w:sz w:val="24"/>
            <w:szCs w:val="24"/>
          </w:rPr>
          <w:t xml:space="preserve">, J., Ghose, T., &amp; Jana, S. (2017). Depression and its relation with HIV risk and social well-being among the brothel-based female sex workers in Kolkata, India. Journal of Community Medicine and Public Health Care, 4(25), 1-12. </w:t>
        </w:r>
      </w:hyperlink>
    </w:p>
    <w:p w14:paraId="3D5FD1BE" w14:textId="57BA70EC" w:rsidR="00BA2B45" w:rsidRDefault="00892C47" w:rsidP="00C77ED6">
      <w:pPr>
        <w:ind w:left="720" w:hanging="720"/>
        <w:rPr>
          <w:rFonts w:ascii="Times New Roman" w:eastAsia="Times New Roman" w:hAnsi="Times New Roman" w:cs="Times New Roman"/>
          <w:sz w:val="24"/>
          <w:szCs w:val="24"/>
        </w:rPr>
      </w:pPr>
      <w:hyperlink r:id="rId22">
        <w:proofErr w:type="spellStart"/>
        <w:r w:rsidR="1C9BC52B" w:rsidRPr="1C9BC52B">
          <w:rPr>
            <w:rStyle w:val="Hyperlink"/>
            <w:rFonts w:ascii="Times New Roman" w:eastAsia="Times New Roman" w:hAnsi="Times New Roman" w:cs="Times New Roman"/>
            <w:color w:val="1155CC"/>
            <w:sz w:val="24"/>
            <w:szCs w:val="24"/>
          </w:rPr>
          <w:t>Salunkhe</w:t>
        </w:r>
        <w:proofErr w:type="spellEnd"/>
        <w:r w:rsidR="1C9BC52B" w:rsidRPr="1C9BC52B">
          <w:rPr>
            <w:rStyle w:val="Hyperlink"/>
            <w:rFonts w:ascii="Times New Roman" w:eastAsia="Times New Roman" w:hAnsi="Times New Roman" w:cs="Times New Roman"/>
            <w:color w:val="1155CC"/>
            <w:sz w:val="24"/>
            <w:szCs w:val="24"/>
          </w:rPr>
          <w:t xml:space="preserve">, G., &amp; </w:t>
        </w:r>
        <w:proofErr w:type="spellStart"/>
        <w:r w:rsidR="1C9BC52B" w:rsidRPr="1C9BC52B">
          <w:rPr>
            <w:rStyle w:val="Hyperlink"/>
            <w:rFonts w:ascii="Times New Roman" w:eastAsia="Times New Roman" w:hAnsi="Times New Roman" w:cs="Times New Roman"/>
            <w:color w:val="1155CC"/>
            <w:sz w:val="24"/>
            <w:szCs w:val="24"/>
          </w:rPr>
          <w:t>Braeunig</w:t>
        </w:r>
        <w:proofErr w:type="spellEnd"/>
        <w:r w:rsidR="1C9BC52B" w:rsidRPr="1C9BC52B">
          <w:rPr>
            <w:rStyle w:val="Hyperlink"/>
            <w:rFonts w:ascii="Times New Roman" w:eastAsia="Times New Roman" w:hAnsi="Times New Roman" w:cs="Times New Roman"/>
            <w:color w:val="1155CC"/>
            <w:sz w:val="24"/>
            <w:szCs w:val="24"/>
          </w:rPr>
          <w:t xml:space="preserve">, M. (2020). Mental health in India: Perspectives for psychosomatic medicine. In K. </w:t>
        </w:r>
        <w:proofErr w:type="spellStart"/>
        <w:r w:rsidR="1C9BC52B" w:rsidRPr="1C9BC52B">
          <w:rPr>
            <w:rStyle w:val="Hyperlink"/>
            <w:rFonts w:ascii="Times New Roman" w:eastAsia="Times New Roman" w:hAnsi="Times New Roman" w:cs="Times New Roman"/>
            <w:color w:val="1155CC"/>
            <w:sz w:val="24"/>
            <w:szCs w:val="24"/>
          </w:rPr>
          <w:t>Fritzsche</w:t>
        </w:r>
        <w:proofErr w:type="spellEnd"/>
        <w:r w:rsidR="1C9BC52B" w:rsidRPr="1C9BC52B">
          <w:rPr>
            <w:rStyle w:val="Hyperlink"/>
            <w:rFonts w:ascii="Times New Roman" w:eastAsia="Times New Roman" w:hAnsi="Times New Roman" w:cs="Times New Roman"/>
            <w:color w:val="1155CC"/>
            <w:sz w:val="24"/>
            <w:szCs w:val="24"/>
          </w:rPr>
          <w:t xml:space="preserve">, S.H. McDaniel, &amp; M. Wirsching (Eds.), Psychosomatic Medicine: An International Guide for the Primary Care Setting (pp. 343-350). Springer International Publishing. </w:t>
        </w:r>
      </w:hyperlink>
    </w:p>
    <w:p w14:paraId="34A31596" w14:textId="3005DEF2" w:rsidR="00BA2B45" w:rsidRDefault="1C9BC52B" w:rsidP="1C9BC52B">
      <w:pPr>
        <w:ind w:left="720" w:hanging="720"/>
        <w:rPr>
          <w:rFonts w:ascii="Times New Roman" w:eastAsia="Times New Roman" w:hAnsi="Times New Roman" w:cs="Times New Roman"/>
          <w:b/>
          <w:bCs/>
          <w:sz w:val="24"/>
          <w:szCs w:val="24"/>
        </w:rPr>
      </w:pPr>
      <w:r w:rsidRPr="1C9BC52B">
        <w:rPr>
          <w:rFonts w:ascii="Times New Roman" w:eastAsia="Times New Roman" w:hAnsi="Times New Roman" w:cs="Times New Roman"/>
          <w:b/>
          <w:bCs/>
          <w:sz w:val="24"/>
          <w:szCs w:val="24"/>
        </w:rPr>
        <w:t>Policy &amp; Laws/Legislation</w:t>
      </w:r>
    </w:p>
    <w:p w14:paraId="637E5B5B" w14:textId="4AD4A89F" w:rsidR="00BA2B45" w:rsidRDefault="00892C47" w:rsidP="1C9BC52B">
      <w:pPr>
        <w:ind w:left="720" w:hanging="720"/>
        <w:rPr>
          <w:rFonts w:ascii="Times New Roman" w:eastAsia="Times New Roman" w:hAnsi="Times New Roman" w:cs="Times New Roman"/>
          <w:sz w:val="24"/>
          <w:szCs w:val="24"/>
        </w:rPr>
      </w:pPr>
      <w:hyperlink r:id="rId23">
        <w:proofErr w:type="spellStart"/>
        <w:r w:rsidR="1C9BC52B" w:rsidRPr="1C9BC52B">
          <w:rPr>
            <w:rStyle w:val="Hyperlink"/>
            <w:rFonts w:ascii="Times New Roman" w:eastAsia="Times New Roman" w:hAnsi="Times New Roman" w:cs="Times New Roman"/>
            <w:color w:val="1155CC"/>
            <w:sz w:val="24"/>
            <w:szCs w:val="24"/>
          </w:rPr>
          <w:t>Azhar</w:t>
        </w:r>
        <w:proofErr w:type="spellEnd"/>
        <w:r w:rsidR="1C9BC52B" w:rsidRPr="1C9BC52B">
          <w:rPr>
            <w:rStyle w:val="Hyperlink"/>
            <w:rFonts w:ascii="Times New Roman" w:eastAsia="Times New Roman" w:hAnsi="Times New Roman" w:cs="Times New Roman"/>
            <w:color w:val="1155CC"/>
            <w:sz w:val="24"/>
            <w:szCs w:val="24"/>
          </w:rPr>
          <w:t xml:space="preserve">, S. (2019). Recent changes in gender &amp; sexuality policy in India: A postcolonial analysis. Paper presented at the International Conference on Gender Research, Rome, Italy.  </w:t>
        </w:r>
      </w:hyperlink>
    </w:p>
    <w:p w14:paraId="68FA8E88" w14:textId="68C6BDBC" w:rsidR="00BA2B45" w:rsidRDefault="00892C47" w:rsidP="00521450">
      <w:pPr>
        <w:ind w:left="720" w:hanging="720"/>
        <w:rPr>
          <w:rFonts w:ascii="Times New Roman" w:eastAsia="Times New Roman" w:hAnsi="Times New Roman" w:cs="Times New Roman"/>
          <w:sz w:val="24"/>
          <w:szCs w:val="24"/>
        </w:rPr>
      </w:pPr>
      <w:hyperlink r:id="rId24">
        <w:r w:rsidR="1C9BC52B" w:rsidRPr="1C9BC52B">
          <w:rPr>
            <w:rStyle w:val="Hyperlink"/>
            <w:rFonts w:ascii="Times New Roman" w:eastAsia="Times New Roman" w:hAnsi="Times New Roman" w:cs="Times New Roman"/>
            <w:color w:val="1155CC"/>
            <w:sz w:val="24"/>
            <w:szCs w:val="24"/>
          </w:rPr>
          <w:t xml:space="preserve">Dasgupta, S. (2019). Of raids and returns: Sex work movement, police oppression, and the politics of the ordinary in </w:t>
        </w:r>
        <w:proofErr w:type="spellStart"/>
        <w:r w:rsidR="1C9BC52B" w:rsidRPr="1C9BC52B">
          <w:rPr>
            <w:rStyle w:val="Hyperlink"/>
            <w:rFonts w:ascii="Times New Roman" w:eastAsia="Times New Roman" w:hAnsi="Times New Roman" w:cs="Times New Roman"/>
            <w:color w:val="1155CC"/>
            <w:sz w:val="24"/>
            <w:szCs w:val="24"/>
          </w:rPr>
          <w:t>Sonagachi</w:t>
        </w:r>
        <w:proofErr w:type="spellEnd"/>
        <w:r w:rsidR="1C9BC52B" w:rsidRPr="1C9BC52B">
          <w:rPr>
            <w:rStyle w:val="Hyperlink"/>
            <w:rFonts w:ascii="Times New Roman" w:eastAsia="Times New Roman" w:hAnsi="Times New Roman" w:cs="Times New Roman"/>
            <w:color w:val="1155CC"/>
            <w:sz w:val="24"/>
            <w:szCs w:val="24"/>
          </w:rPr>
          <w:t>, India. Anti-Trafficking Review, 12, 127-139.</w:t>
        </w:r>
      </w:hyperlink>
    </w:p>
    <w:p w14:paraId="00BC9667" w14:textId="659FF3EF" w:rsidR="00BA2B45" w:rsidRPr="00C77ED6" w:rsidRDefault="1C9BC52B" w:rsidP="1C9BC52B">
      <w:pPr>
        <w:ind w:left="720" w:hanging="720"/>
        <w:rPr>
          <w:rFonts w:ascii="Times New Roman" w:eastAsia="Times New Roman" w:hAnsi="Times New Roman" w:cs="Times New Roman"/>
          <w:b/>
          <w:bCs/>
          <w:sz w:val="24"/>
          <w:szCs w:val="24"/>
        </w:rPr>
      </w:pPr>
      <w:r w:rsidRPr="00C77ED6">
        <w:rPr>
          <w:rFonts w:ascii="Times New Roman" w:eastAsia="Times New Roman" w:hAnsi="Times New Roman" w:cs="Times New Roman"/>
          <w:b/>
          <w:bCs/>
          <w:sz w:val="24"/>
          <w:szCs w:val="24"/>
        </w:rPr>
        <w:t>Human Trafficking</w:t>
      </w:r>
    </w:p>
    <w:p w14:paraId="22CA575E" w14:textId="1EEC155F" w:rsidR="00BA2B45" w:rsidRPr="00C77ED6" w:rsidRDefault="00892C47" w:rsidP="1C9BC52B">
      <w:pPr>
        <w:ind w:left="720" w:hanging="720"/>
        <w:rPr>
          <w:rFonts w:ascii="Times New Roman" w:eastAsia="Times New Roman" w:hAnsi="Times New Roman" w:cs="Times New Roman"/>
          <w:sz w:val="24"/>
          <w:szCs w:val="24"/>
        </w:rPr>
      </w:pPr>
      <w:hyperlink r:id="rId25">
        <w:proofErr w:type="spellStart"/>
        <w:r w:rsidR="1C9BC52B" w:rsidRPr="00C77ED6">
          <w:rPr>
            <w:rStyle w:val="Hyperlink"/>
            <w:rFonts w:ascii="Times New Roman" w:eastAsia="Times New Roman" w:hAnsi="Times New Roman" w:cs="Times New Roman"/>
            <w:color w:val="1155CC"/>
            <w:sz w:val="24"/>
            <w:szCs w:val="24"/>
          </w:rPr>
          <w:t>Joffres</w:t>
        </w:r>
        <w:proofErr w:type="spellEnd"/>
        <w:r w:rsidR="1C9BC52B" w:rsidRPr="00C77ED6">
          <w:rPr>
            <w:rStyle w:val="Hyperlink"/>
            <w:rFonts w:ascii="Times New Roman" w:eastAsia="Times New Roman" w:hAnsi="Times New Roman" w:cs="Times New Roman"/>
            <w:color w:val="1155CC"/>
            <w:sz w:val="24"/>
            <w:szCs w:val="24"/>
          </w:rPr>
          <w:t xml:space="preserve">, C., Mills, E., </w:t>
        </w:r>
        <w:proofErr w:type="spellStart"/>
        <w:r w:rsidR="1C9BC52B" w:rsidRPr="00C77ED6">
          <w:rPr>
            <w:rStyle w:val="Hyperlink"/>
            <w:rFonts w:ascii="Times New Roman" w:eastAsia="Times New Roman" w:hAnsi="Times New Roman" w:cs="Times New Roman"/>
            <w:color w:val="1155CC"/>
            <w:sz w:val="24"/>
            <w:szCs w:val="24"/>
          </w:rPr>
          <w:t>Joffres</w:t>
        </w:r>
        <w:proofErr w:type="spellEnd"/>
        <w:r w:rsidR="1C9BC52B" w:rsidRPr="00C77ED6">
          <w:rPr>
            <w:rStyle w:val="Hyperlink"/>
            <w:rFonts w:ascii="Times New Roman" w:eastAsia="Times New Roman" w:hAnsi="Times New Roman" w:cs="Times New Roman"/>
            <w:color w:val="1155CC"/>
            <w:sz w:val="24"/>
            <w:szCs w:val="24"/>
          </w:rPr>
          <w:t xml:space="preserve">, M., Khanna, T., Walia, H., &amp; </w:t>
        </w:r>
        <w:proofErr w:type="spellStart"/>
        <w:r w:rsidR="1C9BC52B" w:rsidRPr="00C77ED6">
          <w:rPr>
            <w:rStyle w:val="Hyperlink"/>
            <w:rFonts w:ascii="Times New Roman" w:eastAsia="Times New Roman" w:hAnsi="Times New Roman" w:cs="Times New Roman"/>
            <w:color w:val="1155CC"/>
            <w:sz w:val="24"/>
            <w:szCs w:val="24"/>
          </w:rPr>
          <w:t>Grund</w:t>
        </w:r>
        <w:proofErr w:type="spellEnd"/>
        <w:r w:rsidR="1C9BC52B" w:rsidRPr="00C77ED6">
          <w:rPr>
            <w:rStyle w:val="Hyperlink"/>
            <w:rFonts w:ascii="Times New Roman" w:eastAsia="Times New Roman" w:hAnsi="Times New Roman" w:cs="Times New Roman"/>
            <w:color w:val="1155CC"/>
            <w:sz w:val="24"/>
            <w:szCs w:val="24"/>
          </w:rPr>
          <w:t>, D. (2008). Sexual slavery without borders: Trafficking for commercial sexual exploitation in India. International Journal for Equity in Health, 7(22), 1-11.</w:t>
        </w:r>
      </w:hyperlink>
    </w:p>
    <w:p w14:paraId="25E97AC1" w14:textId="27D8D87A" w:rsidR="00BA2B45" w:rsidRPr="00C77ED6" w:rsidRDefault="00892C47" w:rsidP="1C9BC52B">
      <w:pPr>
        <w:ind w:left="720" w:hanging="720"/>
        <w:rPr>
          <w:rFonts w:ascii="Times New Roman" w:eastAsia="Times New Roman" w:hAnsi="Times New Roman" w:cs="Times New Roman"/>
          <w:sz w:val="24"/>
          <w:szCs w:val="24"/>
        </w:rPr>
      </w:pPr>
      <w:hyperlink r:id="rId26">
        <w:r w:rsidR="1C9BC52B" w:rsidRPr="00C77ED6">
          <w:rPr>
            <w:rStyle w:val="Hyperlink"/>
            <w:rFonts w:ascii="Times New Roman" w:eastAsia="Times New Roman" w:hAnsi="Times New Roman" w:cs="Times New Roman"/>
            <w:color w:val="1155CC"/>
            <w:sz w:val="24"/>
            <w:szCs w:val="24"/>
          </w:rPr>
          <w:t>Sarkar, S. (2014). Rethinking human trafficking in India: Nature, extent and identification of survivors. The Round Table, 103(5), 483-495.</w:t>
        </w:r>
      </w:hyperlink>
    </w:p>
    <w:p w14:paraId="101C19BE" w14:textId="075EEF6E" w:rsidR="00BA2B45" w:rsidRPr="00C77ED6" w:rsidRDefault="00892C47" w:rsidP="1C9BC52B">
      <w:pPr>
        <w:ind w:left="720" w:hanging="720"/>
        <w:rPr>
          <w:rFonts w:ascii="Times New Roman" w:eastAsia="Times New Roman" w:hAnsi="Times New Roman" w:cs="Times New Roman"/>
          <w:sz w:val="24"/>
          <w:szCs w:val="24"/>
        </w:rPr>
      </w:pPr>
      <w:hyperlink r:id="rId27">
        <w:r w:rsidR="1C9BC52B" w:rsidRPr="00C77ED6">
          <w:rPr>
            <w:rStyle w:val="Hyperlink"/>
            <w:rFonts w:ascii="Times New Roman" w:eastAsia="Times New Roman" w:hAnsi="Times New Roman" w:cs="Times New Roman"/>
            <w:color w:val="1155CC"/>
            <w:sz w:val="24"/>
            <w:szCs w:val="24"/>
          </w:rPr>
          <w:t xml:space="preserve">Silverman, J.G., Decker, M.R., Gupta, J., Maheshwari, A., Patel, V., Willis, B.M., &amp; Raj, A. (2007). Experiences of sex trafficking victims in Mumbai, India. International Journal of Gynecology and Obstetrics, 97, 221-226. </w:t>
        </w:r>
      </w:hyperlink>
    </w:p>
    <w:p w14:paraId="511E7560" w14:textId="2B69B92E" w:rsidR="00C77ED6" w:rsidRDefault="00892C47" w:rsidP="00521450">
      <w:pPr>
        <w:ind w:left="720" w:hanging="720"/>
        <w:rPr>
          <w:rFonts w:ascii="Times New Roman" w:eastAsia="Times New Roman" w:hAnsi="Times New Roman" w:cs="Times New Roman"/>
          <w:sz w:val="24"/>
          <w:szCs w:val="24"/>
        </w:rPr>
      </w:pPr>
      <w:hyperlink r:id="rId28">
        <w:proofErr w:type="spellStart"/>
        <w:r w:rsidR="1C9BC52B" w:rsidRPr="00C77ED6">
          <w:rPr>
            <w:rStyle w:val="Hyperlink"/>
            <w:rFonts w:ascii="Times New Roman" w:eastAsia="Times New Roman" w:hAnsi="Times New Roman" w:cs="Times New Roman"/>
            <w:color w:val="1155CC"/>
            <w:sz w:val="24"/>
            <w:szCs w:val="24"/>
          </w:rPr>
          <w:t>Oram</w:t>
        </w:r>
        <w:proofErr w:type="spellEnd"/>
        <w:r w:rsidR="1C9BC52B" w:rsidRPr="00C77ED6">
          <w:rPr>
            <w:rStyle w:val="Hyperlink"/>
            <w:rFonts w:ascii="Times New Roman" w:eastAsia="Times New Roman" w:hAnsi="Times New Roman" w:cs="Times New Roman"/>
            <w:color w:val="1155CC"/>
            <w:sz w:val="24"/>
            <w:szCs w:val="24"/>
          </w:rPr>
          <w:t xml:space="preserve">, S., </w:t>
        </w:r>
        <w:proofErr w:type="spellStart"/>
        <w:r w:rsidR="1C9BC52B" w:rsidRPr="00C77ED6">
          <w:rPr>
            <w:rStyle w:val="Hyperlink"/>
            <w:rFonts w:ascii="Times New Roman" w:eastAsia="Times New Roman" w:hAnsi="Times New Roman" w:cs="Times New Roman"/>
            <w:color w:val="1155CC"/>
            <w:sz w:val="24"/>
            <w:szCs w:val="24"/>
          </w:rPr>
          <w:t>Stockl</w:t>
        </w:r>
        <w:proofErr w:type="spellEnd"/>
        <w:r w:rsidR="1C9BC52B" w:rsidRPr="00C77ED6">
          <w:rPr>
            <w:rStyle w:val="Hyperlink"/>
            <w:rFonts w:ascii="Times New Roman" w:eastAsia="Times New Roman" w:hAnsi="Times New Roman" w:cs="Times New Roman"/>
            <w:color w:val="1155CC"/>
            <w:sz w:val="24"/>
            <w:szCs w:val="24"/>
          </w:rPr>
          <w:t xml:space="preserve">, H., </w:t>
        </w:r>
        <w:proofErr w:type="spellStart"/>
        <w:r w:rsidR="1C9BC52B" w:rsidRPr="00C77ED6">
          <w:rPr>
            <w:rStyle w:val="Hyperlink"/>
            <w:rFonts w:ascii="Times New Roman" w:eastAsia="Times New Roman" w:hAnsi="Times New Roman" w:cs="Times New Roman"/>
            <w:color w:val="1155CC"/>
            <w:sz w:val="24"/>
            <w:szCs w:val="24"/>
          </w:rPr>
          <w:t>Busza</w:t>
        </w:r>
        <w:proofErr w:type="spellEnd"/>
        <w:r w:rsidR="1C9BC52B" w:rsidRPr="00C77ED6">
          <w:rPr>
            <w:rStyle w:val="Hyperlink"/>
            <w:rFonts w:ascii="Times New Roman" w:eastAsia="Times New Roman" w:hAnsi="Times New Roman" w:cs="Times New Roman"/>
            <w:color w:val="1155CC"/>
            <w:sz w:val="24"/>
            <w:szCs w:val="24"/>
          </w:rPr>
          <w:t xml:space="preserve">, J., Howard, L.M., &amp; Zimmerman, C. (2012). Prevalence and risk of violence and the physical, mental, and sexual health problems associated with human trafficking: Systematic review. </w:t>
        </w:r>
        <w:proofErr w:type="spellStart"/>
        <w:r w:rsidR="1C9BC52B" w:rsidRPr="00C77ED6">
          <w:rPr>
            <w:rStyle w:val="Hyperlink"/>
            <w:rFonts w:ascii="Times New Roman" w:eastAsia="Times New Roman" w:hAnsi="Times New Roman" w:cs="Times New Roman"/>
            <w:color w:val="1155CC"/>
            <w:sz w:val="24"/>
            <w:szCs w:val="24"/>
          </w:rPr>
          <w:t>PLoS</w:t>
        </w:r>
        <w:proofErr w:type="spellEnd"/>
        <w:r w:rsidR="1C9BC52B" w:rsidRPr="00C77ED6">
          <w:rPr>
            <w:rStyle w:val="Hyperlink"/>
            <w:rFonts w:ascii="Times New Roman" w:eastAsia="Times New Roman" w:hAnsi="Times New Roman" w:cs="Times New Roman"/>
            <w:color w:val="1155CC"/>
            <w:sz w:val="24"/>
            <w:szCs w:val="24"/>
          </w:rPr>
          <w:t xml:space="preserve"> Medicine, 9(5), 1-13. </w:t>
        </w:r>
      </w:hyperlink>
    </w:p>
    <w:p w14:paraId="6D382C6C" w14:textId="512B3476" w:rsidR="00BA2B45" w:rsidRPr="00C77ED6" w:rsidRDefault="1C9BC52B" w:rsidP="1C9BC52B">
      <w:pPr>
        <w:rPr>
          <w:rFonts w:ascii="Times New Roman" w:eastAsia="Times New Roman" w:hAnsi="Times New Roman" w:cs="Times New Roman"/>
          <w:b/>
          <w:bCs/>
          <w:sz w:val="24"/>
          <w:szCs w:val="24"/>
        </w:rPr>
      </w:pPr>
      <w:r w:rsidRPr="00C77ED6">
        <w:rPr>
          <w:rFonts w:ascii="Times New Roman" w:eastAsia="Times New Roman" w:hAnsi="Times New Roman" w:cs="Times New Roman"/>
          <w:b/>
          <w:bCs/>
          <w:sz w:val="24"/>
          <w:szCs w:val="24"/>
        </w:rPr>
        <w:t>Child &amp; Adolescent Well-Being</w:t>
      </w:r>
    </w:p>
    <w:p w14:paraId="1D793901" w14:textId="603D89E6" w:rsidR="00BA2B45" w:rsidRPr="00C77ED6" w:rsidRDefault="00892C47" w:rsidP="1C9BC52B">
      <w:pPr>
        <w:ind w:left="720" w:hanging="720"/>
        <w:rPr>
          <w:rFonts w:ascii="Times New Roman" w:eastAsia="Times New Roman" w:hAnsi="Times New Roman" w:cs="Times New Roman"/>
          <w:sz w:val="24"/>
          <w:szCs w:val="24"/>
        </w:rPr>
      </w:pPr>
      <w:hyperlink r:id="rId29">
        <w:r w:rsidR="1C9BC52B" w:rsidRPr="00C77ED6">
          <w:rPr>
            <w:rStyle w:val="Hyperlink"/>
            <w:rFonts w:ascii="Times New Roman" w:eastAsia="Times New Roman" w:hAnsi="Times New Roman" w:cs="Times New Roman"/>
            <w:color w:val="1155CC"/>
            <w:sz w:val="24"/>
            <w:szCs w:val="24"/>
          </w:rPr>
          <w:t xml:space="preserve">Dalla, R.L., Erwin, S., &amp; </w:t>
        </w:r>
        <w:proofErr w:type="spellStart"/>
        <w:r w:rsidR="1C9BC52B" w:rsidRPr="00C77ED6">
          <w:rPr>
            <w:rStyle w:val="Hyperlink"/>
            <w:rFonts w:ascii="Times New Roman" w:eastAsia="Times New Roman" w:hAnsi="Times New Roman" w:cs="Times New Roman"/>
            <w:color w:val="1155CC"/>
            <w:sz w:val="24"/>
            <w:szCs w:val="24"/>
          </w:rPr>
          <w:t>Kreimer</w:t>
        </w:r>
        <w:proofErr w:type="spellEnd"/>
        <w:r w:rsidR="1C9BC52B" w:rsidRPr="00C77ED6">
          <w:rPr>
            <w:rStyle w:val="Hyperlink"/>
            <w:rFonts w:ascii="Times New Roman" w:eastAsia="Times New Roman" w:hAnsi="Times New Roman" w:cs="Times New Roman"/>
            <w:color w:val="1155CC"/>
            <w:sz w:val="24"/>
            <w:szCs w:val="24"/>
          </w:rPr>
          <w:t>, L.M. (2019). Children of Mumbai's brothels: Investigating developmental prospects, primary relationships, and service provision. Family Relations, 68, 104-118.</w:t>
        </w:r>
      </w:hyperlink>
    </w:p>
    <w:p w14:paraId="079A677B" w14:textId="68DF5B2C" w:rsidR="00BA2B45" w:rsidRPr="00C77ED6" w:rsidRDefault="00892C47" w:rsidP="1C9BC52B">
      <w:pPr>
        <w:ind w:left="720" w:hanging="720"/>
        <w:rPr>
          <w:rFonts w:ascii="Times New Roman" w:eastAsia="Times New Roman" w:hAnsi="Times New Roman" w:cs="Times New Roman"/>
          <w:sz w:val="24"/>
          <w:szCs w:val="24"/>
        </w:rPr>
      </w:pPr>
      <w:hyperlink r:id="rId30">
        <w:r w:rsidR="1C9BC52B" w:rsidRPr="00C77ED6">
          <w:rPr>
            <w:rStyle w:val="Hyperlink"/>
            <w:rFonts w:ascii="Times New Roman" w:eastAsia="Times New Roman" w:hAnsi="Times New Roman" w:cs="Times New Roman"/>
            <w:color w:val="1155CC"/>
            <w:sz w:val="24"/>
            <w:szCs w:val="24"/>
          </w:rPr>
          <w:t>Deb, S., Ray, M., Bhattacharyya, B., &amp; Sun, J. (2015). Violence against the adolescents of Kolkata: A study in relation to the socio-economic background and mental health. Asian Journal of Psychiatry, 19, 4-13.</w:t>
        </w:r>
      </w:hyperlink>
    </w:p>
    <w:p w14:paraId="3C251DFB" w14:textId="11F1D20F" w:rsidR="00BA2B45" w:rsidRDefault="00892C47" w:rsidP="00521450">
      <w:pPr>
        <w:ind w:left="720" w:hanging="720"/>
        <w:rPr>
          <w:rFonts w:ascii="Times New Roman" w:eastAsia="Times New Roman" w:hAnsi="Times New Roman" w:cs="Times New Roman"/>
          <w:sz w:val="24"/>
          <w:szCs w:val="24"/>
        </w:rPr>
      </w:pPr>
      <w:hyperlink r:id="rId31">
        <w:proofErr w:type="spellStart"/>
        <w:r w:rsidR="1C9BC52B" w:rsidRPr="00C77ED6">
          <w:rPr>
            <w:rStyle w:val="Hyperlink"/>
            <w:rFonts w:ascii="Times New Roman" w:eastAsia="Times New Roman" w:hAnsi="Times New Roman" w:cs="Times New Roman"/>
            <w:color w:val="1155CC"/>
            <w:sz w:val="24"/>
            <w:szCs w:val="24"/>
          </w:rPr>
          <w:t>Hasumi</w:t>
        </w:r>
        <w:proofErr w:type="spellEnd"/>
        <w:r w:rsidR="1C9BC52B" w:rsidRPr="00C77ED6">
          <w:rPr>
            <w:rStyle w:val="Hyperlink"/>
            <w:rFonts w:ascii="Times New Roman" w:eastAsia="Times New Roman" w:hAnsi="Times New Roman" w:cs="Times New Roman"/>
            <w:color w:val="1155CC"/>
            <w:sz w:val="24"/>
            <w:szCs w:val="24"/>
          </w:rPr>
          <w:t>, T., Ahsan, F., Couper, C.M., Aguayo, J.L., &amp; Jacobsen, K.H. (2012). Parental involvement and mental well-being of Indian adolescents. Indian Pediatrics, 49, 915-918.</w:t>
        </w:r>
      </w:hyperlink>
    </w:p>
    <w:p w14:paraId="2C0B2975" w14:textId="708A9CE0" w:rsidR="00BA2B45" w:rsidRPr="00C77ED6" w:rsidRDefault="1C9BC52B" w:rsidP="1C9BC52B">
      <w:pPr>
        <w:ind w:left="720" w:hanging="720"/>
        <w:rPr>
          <w:rFonts w:ascii="Times New Roman" w:eastAsia="Times New Roman" w:hAnsi="Times New Roman" w:cs="Times New Roman"/>
          <w:b/>
          <w:bCs/>
          <w:sz w:val="24"/>
          <w:szCs w:val="24"/>
        </w:rPr>
      </w:pPr>
      <w:r w:rsidRPr="00C77ED6">
        <w:rPr>
          <w:rFonts w:ascii="Times New Roman" w:eastAsia="Times New Roman" w:hAnsi="Times New Roman" w:cs="Times New Roman"/>
          <w:b/>
          <w:bCs/>
          <w:sz w:val="24"/>
          <w:szCs w:val="24"/>
        </w:rPr>
        <w:t>HIV Prevention &amp; Response</w:t>
      </w:r>
    </w:p>
    <w:p w14:paraId="2ADEFE41" w14:textId="2478AB5F" w:rsidR="00BA2B45" w:rsidRPr="00C77ED6" w:rsidRDefault="00892C47" w:rsidP="1C9BC52B">
      <w:pPr>
        <w:ind w:left="720" w:hanging="720"/>
        <w:rPr>
          <w:rFonts w:ascii="Times New Roman" w:eastAsia="Times New Roman" w:hAnsi="Times New Roman" w:cs="Times New Roman"/>
          <w:sz w:val="24"/>
          <w:szCs w:val="24"/>
        </w:rPr>
      </w:pPr>
      <w:hyperlink r:id="rId32">
        <w:proofErr w:type="spellStart"/>
        <w:r w:rsidR="1C9BC52B" w:rsidRPr="00C77ED6">
          <w:rPr>
            <w:rStyle w:val="Hyperlink"/>
            <w:rFonts w:ascii="Times New Roman" w:eastAsia="Times New Roman" w:hAnsi="Times New Roman" w:cs="Times New Roman"/>
            <w:color w:val="1155CC"/>
            <w:sz w:val="24"/>
            <w:szCs w:val="24"/>
          </w:rPr>
          <w:t>Basu</w:t>
        </w:r>
        <w:proofErr w:type="spellEnd"/>
        <w:r w:rsidR="1C9BC52B" w:rsidRPr="00C77ED6">
          <w:rPr>
            <w:rStyle w:val="Hyperlink"/>
            <w:rFonts w:ascii="Times New Roman" w:eastAsia="Times New Roman" w:hAnsi="Times New Roman" w:cs="Times New Roman"/>
            <w:color w:val="1155CC"/>
            <w:sz w:val="24"/>
            <w:szCs w:val="24"/>
          </w:rPr>
          <w:t xml:space="preserve">, I., Jana, S., </w:t>
        </w:r>
        <w:proofErr w:type="spellStart"/>
        <w:r w:rsidR="1C9BC52B" w:rsidRPr="00C77ED6">
          <w:rPr>
            <w:rStyle w:val="Hyperlink"/>
            <w:rFonts w:ascii="Times New Roman" w:eastAsia="Times New Roman" w:hAnsi="Times New Roman" w:cs="Times New Roman"/>
            <w:color w:val="1155CC"/>
            <w:sz w:val="24"/>
            <w:szCs w:val="24"/>
          </w:rPr>
          <w:t>Rotheram-Borus</w:t>
        </w:r>
        <w:proofErr w:type="spellEnd"/>
        <w:r w:rsidR="1C9BC52B" w:rsidRPr="00C77ED6">
          <w:rPr>
            <w:rStyle w:val="Hyperlink"/>
            <w:rFonts w:ascii="Times New Roman" w:eastAsia="Times New Roman" w:hAnsi="Times New Roman" w:cs="Times New Roman"/>
            <w:color w:val="1155CC"/>
            <w:sz w:val="24"/>
            <w:szCs w:val="24"/>
          </w:rPr>
          <w:t xml:space="preserve">, M.J., </w:t>
        </w:r>
        <w:proofErr w:type="spellStart"/>
        <w:r w:rsidR="1C9BC52B" w:rsidRPr="00C77ED6">
          <w:rPr>
            <w:rStyle w:val="Hyperlink"/>
            <w:rFonts w:ascii="Times New Roman" w:eastAsia="Times New Roman" w:hAnsi="Times New Roman" w:cs="Times New Roman"/>
            <w:color w:val="1155CC"/>
            <w:sz w:val="24"/>
            <w:szCs w:val="24"/>
          </w:rPr>
          <w:t>Swendeman</w:t>
        </w:r>
        <w:proofErr w:type="spellEnd"/>
        <w:r w:rsidR="1C9BC52B" w:rsidRPr="00C77ED6">
          <w:rPr>
            <w:rStyle w:val="Hyperlink"/>
            <w:rFonts w:ascii="Times New Roman" w:eastAsia="Times New Roman" w:hAnsi="Times New Roman" w:cs="Times New Roman"/>
            <w:color w:val="1155CC"/>
            <w:sz w:val="24"/>
            <w:szCs w:val="24"/>
          </w:rPr>
          <w:t xml:space="preserve">, D., Lee, S.J., Newman, P., &amp; Weiss, R. (2004). HIV prevention among sex workers in India. Journal of Acquired Immune Deficiency Syndromes, 36, 845-852. </w:t>
        </w:r>
      </w:hyperlink>
    </w:p>
    <w:p w14:paraId="3D37CBA0" w14:textId="15B5CFFB" w:rsidR="00BA2B45" w:rsidRPr="00C77ED6" w:rsidRDefault="00892C47" w:rsidP="1C9BC52B">
      <w:pPr>
        <w:ind w:left="720" w:hanging="720"/>
        <w:rPr>
          <w:rFonts w:ascii="Times New Roman" w:eastAsia="Times New Roman" w:hAnsi="Times New Roman" w:cs="Times New Roman"/>
          <w:sz w:val="24"/>
          <w:szCs w:val="24"/>
        </w:rPr>
      </w:pPr>
      <w:hyperlink r:id="rId33">
        <w:r w:rsidR="1C9BC52B" w:rsidRPr="00C77ED6">
          <w:rPr>
            <w:rStyle w:val="Hyperlink"/>
            <w:rFonts w:ascii="Times New Roman" w:eastAsia="Times New Roman" w:hAnsi="Times New Roman" w:cs="Times New Roman"/>
            <w:color w:val="1155CC"/>
            <w:sz w:val="24"/>
            <w:szCs w:val="24"/>
          </w:rPr>
          <w:t>Kerrigan, D., Kennedy, C.E., Morgan-Thomas, R., Reza-Paul, S., Mwangi, P., Win, K.T., McFall, A., Fonner, V.A., &amp; Butler, J. (2015). A community empowerment approach to the HIV response among sex workers: Effectiveness, challenges, and considerations for implementation and scale-up. The Lancet, 385, 172-185.</w:t>
        </w:r>
      </w:hyperlink>
    </w:p>
    <w:p w14:paraId="09369881" w14:textId="051453B5" w:rsidR="00BA2B45" w:rsidRDefault="00892C47" w:rsidP="00521450">
      <w:pPr>
        <w:ind w:left="720" w:hanging="720"/>
        <w:rPr>
          <w:rFonts w:ascii="Times New Roman" w:eastAsia="Times New Roman" w:hAnsi="Times New Roman" w:cs="Times New Roman"/>
          <w:sz w:val="24"/>
          <w:szCs w:val="24"/>
        </w:rPr>
      </w:pPr>
      <w:hyperlink r:id="rId34">
        <w:r w:rsidR="1C9BC52B" w:rsidRPr="00C77ED6">
          <w:rPr>
            <w:rStyle w:val="Hyperlink"/>
            <w:rFonts w:ascii="Times New Roman" w:eastAsia="Times New Roman" w:hAnsi="Times New Roman" w:cs="Times New Roman"/>
            <w:color w:val="1155CC"/>
            <w:sz w:val="24"/>
            <w:szCs w:val="24"/>
          </w:rPr>
          <w:t xml:space="preserve">Ng, M., </w:t>
        </w:r>
        <w:proofErr w:type="spellStart"/>
        <w:r w:rsidR="1C9BC52B" w:rsidRPr="00C77ED6">
          <w:rPr>
            <w:rStyle w:val="Hyperlink"/>
            <w:rFonts w:ascii="Times New Roman" w:eastAsia="Times New Roman" w:hAnsi="Times New Roman" w:cs="Times New Roman"/>
            <w:color w:val="1155CC"/>
            <w:sz w:val="24"/>
            <w:szCs w:val="24"/>
          </w:rPr>
          <w:t>Gakidou</w:t>
        </w:r>
        <w:proofErr w:type="spellEnd"/>
        <w:r w:rsidR="1C9BC52B" w:rsidRPr="00C77ED6">
          <w:rPr>
            <w:rStyle w:val="Hyperlink"/>
            <w:rFonts w:ascii="Times New Roman" w:eastAsia="Times New Roman" w:hAnsi="Times New Roman" w:cs="Times New Roman"/>
            <w:color w:val="1155CC"/>
            <w:sz w:val="24"/>
            <w:szCs w:val="24"/>
          </w:rPr>
          <w:t xml:space="preserve">, E., Levin-Rector, A., </w:t>
        </w:r>
        <w:proofErr w:type="spellStart"/>
        <w:r w:rsidR="1C9BC52B" w:rsidRPr="00C77ED6">
          <w:rPr>
            <w:rStyle w:val="Hyperlink"/>
            <w:rFonts w:ascii="Times New Roman" w:eastAsia="Times New Roman" w:hAnsi="Times New Roman" w:cs="Times New Roman"/>
            <w:color w:val="1155CC"/>
            <w:sz w:val="24"/>
            <w:szCs w:val="24"/>
          </w:rPr>
          <w:t>Khera</w:t>
        </w:r>
        <w:proofErr w:type="spellEnd"/>
        <w:r w:rsidR="1C9BC52B" w:rsidRPr="00C77ED6">
          <w:rPr>
            <w:rStyle w:val="Hyperlink"/>
            <w:rFonts w:ascii="Times New Roman" w:eastAsia="Times New Roman" w:hAnsi="Times New Roman" w:cs="Times New Roman"/>
            <w:color w:val="1155CC"/>
            <w:sz w:val="24"/>
            <w:szCs w:val="24"/>
          </w:rPr>
          <w:t xml:space="preserve">, A., Murray, C.J., &amp; </w:t>
        </w:r>
        <w:proofErr w:type="spellStart"/>
        <w:r w:rsidR="1C9BC52B" w:rsidRPr="00C77ED6">
          <w:rPr>
            <w:rStyle w:val="Hyperlink"/>
            <w:rFonts w:ascii="Times New Roman" w:eastAsia="Times New Roman" w:hAnsi="Times New Roman" w:cs="Times New Roman"/>
            <w:color w:val="1155CC"/>
            <w:sz w:val="24"/>
            <w:szCs w:val="24"/>
          </w:rPr>
          <w:t>Dandona</w:t>
        </w:r>
        <w:proofErr w:type="spellEnd"/>
        <w:r w:rsidR="1C9BC52B" w:rsidRPr="00C77ED6">
          <w:rPr>
            <w:rStyle w:val="Hyperlink"/>
            <w:rFonts w:ascii="Times New Roman" w:eastAsia="Times New Roman" w:hAnsi="Times New Roman" w:cs="Times New Roman"/>
            <w:color w:val="1155CC"/>
            <w:sz w:val="24"/>
            <w:szCs w:val="24"/>
          </w:rPr>
          <w:t xml:space="preserve">, L. (2011). Assessment of population-level effect of </w:t>
        </w:r>
        <w:proofErr w:type="spellStart"/>
        <w:r w:rsidR="1C9BC52B" w:rsidRPr="00C77ED6">
          <w:rPr>
            <w:rStyle w:val="Hyperlink"/>
            <w:rFonts w:ascii="Times New Roman" w:eastAsia="Times New Roman" w:hAnsi="Times New Roman" w:cs="Times New Roman"/>
            <w:color w:val="1155CC"/>
            <w:sz w:val="24"/>
            <w:szCs w:val="24"/>
          </w:rPr>
          <w:t>Avahan</w:t>
        </w:r>
        <w:proofErr w:type="spellEnd"/>
        <w:r w:rsidR="1C9BC52B" w:rsidRPr="00C77ED6">
          <w:rPr>
            <w:rStyle w:val="Hyperlink"/>
            <w:rFonts w:ascii="Times New Roman" w:eastAsia="Times New Roman" w:hAnsi="Times New Roman" w:cs="Times New Roman"/>
            <w:color w:val="1155CC"/>
            <w:sz w:val="24"/>
            <w:szCs w:val="24"/>
          </w:rPr>
          <w:t>, an HIV-prevention initiative in India. The Lancet, 378, 1643-1652.</w:t>
        </w:r>
      </w:hyperlink>
    </w:p>
    <w:p w14:paraId="080B6BA3" w14:textId="08D19D5F" w:rsidR="00BA2B45" w:rsidRDefault="1C9BC52B" w:rsidP="1C9BC52B">
      <w:pPr>
        <w:ind w:left="720" w:hanging="720"/>
        <w:rPr>
          <w:rFonts w:ascii="Times New Roman" w:eastAsia="Times New Roman" w:hAnsi="Times New Roman" w:cs="Times New Roman"/>
          <w:b/>
          <w:bCs/>
          <w:sz w:val="24"/>
          <w:szCs w:val="24"/>
        </w:rPr>
      </w:pPr>
      <w:r w:rsidRPr="1C9BC52B">
        <w:rPr>
          <w:rFonts w:ascii="Times New Roman" w:eastAsia="Times New Roman" w:hAnsi="Times New Roman" w:cs="Times New Roman"/>
          <w:b/>
          <w:bCs/>
          <w:sz w:val="24"/>
          <w:szCs w:val="24"/>
        </w:rPr>
        <w:t>Financial Empowerment</w:t>
      </w:r>
    </w:p>
    <w:p w14:paraId="74756E84" w14:textId="11B626C8" w:rsidR="00BA2B45" w:rsidRDefault="00892C47" w:rsidP="1C9BC52B">
      <w:pPr>
        <w:ind w:left="720" w:hanging="720"/>
        <w:rPr>
          <w:rFonts w:ascii="Times New Roman" w:eastAsia="Times New Roman" w:hAnsi="Times New Roman" w:cs="Times New Roman"/>
          <w:sz w:val="24"/>
          <w:szCs w:val="24"/>
        </w:rPr>
      </w:pPr>
      <w:hyperlink r:id="rId35">
        <w:r w:rsidR="1C9BC52B" w:rsidRPr="1C9BC52B">
          <w:rPr>
            <w:rStyle w:val="Hyperlink"/>
            <w:rFonts w:ascii="Times New Roman" w:eastAsia="Times New Roman" w:hAnsi="Times New Roman" w:cs="Times New Roman"/>
            <w:color w:val="1155CC"/>
            <w:sz w:val="24"/>
            <w:szCs w:val="24"/>
          </w:rPr>
          <w:t>Stanton, M. (2015). Short-circuiting neoliberal development: A case study of the Usha Multi-Purpose Cooperative. Publicly Accessible Penn Dissertations, 1146.</w:t>
        </w:r>
      </w:hyperlink>
    </w:p>
    <w:p w14:paraId="74921F7F" w14:textId="77DBFA74" w:rsidR="00BA2B45" w:rsidRDefault="00892C47" w:rsidP="00521450">
      <w:pPr>
        <w:ind w:left="720" w:hanging="720"/>
        <w:rPr>
          <w:rFonts w:ascii="Times New Roman" w:eastAsia="Times New Roman" w:hAnsi="Times New Roman" w:cs="Times New Roman"/>
          <w:sz w:val="24"/>
          <w:szCs w:val="24"/>
        </w:rPr>
      </w:pPr>
      <w:hyperlink r:id="rId36">
        <w:r w:rsidR="1C9BC52B" w:rsidRPr="1C9BC52B">
          <w:rPr>
            <w:rStyle w:val="Hyperlink"/>
            <w:rFonts w:ascii="Times New Roman" w:eastAsia="Times New Roman" w:hAnsi="Times New Roman" w:cs="Times New Roman"/>
            <w:color w:val="1155CC"/>
            <w:sz w:val="24"/>
            <w:szCs w:val="24"/>
          </w:rPr>
          <w:t>Stanton, M.C., &amp; Ghose, T. (2017). Community-led economic initiatives with sex workers: Establishing a conceptual framework for a multidimensional structural intervention. Sexuality Research &amp; Social Policy, 14, 454-466.</w:t>
        </w:r>
      </w:hyperlink>
    </w:p>
    <w:p w14:paraId="56C108ED" w14:textId="3226BA08" w:rsidR="00BA2B45" w:rsidRDefault="1C9BC52B" w:rsidP="1C9BC52B">
      <w:pPr>
        <w:ind w:left="720" w:hanging="720"/>
        <w:rPr>
          <w:rFonts w:ascii="Times New Roman" w:eastAsia="Times New Roman" w:hAnsi="Times New Roman" w:cs="Times New Roman"/>
          <w:b/>
          <w:bCs/>
          <w:sz w:val="24"/>
          <w:szCs w:val="24"/>
        </w:rPr>
      </w:pPr>
      <w:r w:rsidRPr="1C9BC52B">
        <w:rPr>
          <w:rFonts w:ascii="Times New Roman" w:eastAsia="Times New Roman" w:hAnsi="Times New Roman" w:cs="Times New Roman"/>
          <w:b/>
          <w:bCs/>
          <w:sz w:val="24"/>
          <w:szCs w:val="24"/>
        </w:rPr>
        <w:t>Child Welfare</w:t>
      </w:r>
    </w:p>
    <w:p w14:paraId="37B92DF9" w14:textId="26DFD528" w:rsidR="00BA2B45" w:rsidRDefault="00892C47" w:rsidP="1C9BC52B">
      <w:pPr>
        <w:ind w:left="720" w:hanging="720"/>
        <w:rPr>
          <w:rFonts w:ascii="Times New Roman" w:eastAsia="Times New Roman" w:hAnsi="Times New Roman" w:cs="Times New Roman"/>
          <w:sz w:val="24"/>
          <w:szCs w:val="24"/>
        </w:rPr>
      </w:pPr>
      <w:hyperlink r:id="rId37">
        <w:r w:rsidR="1C9BC52B" w:rsidRPr="1C9BC52B">
          <w:rPr>
            <w:rStyle w:val="Hyperlink"/>
            <w:rFonts w:ascii="Times New Roman" w:eastAsia="Times New Roman" w:hAnsi="Times New Roman" w:cs="Times New Roman"/>
            <w:color w:val="1155CC"/>
            <w:sz w:val="24"/>
            <w:szCs w:val="24"/>
          </w:rPr>
          <w:t>Ali, S. (2013). A family-based sexual health communication intervention with sex worker mothers in Kolkata, India. Publicly Accessible Penn Dissertations, 829.</w:t>
        </w:r>
      </w:hyperlink>
    </w:p>
    <w:p w14:paraId="45420F84" w14:textId="770DA9BC" w:rsidR="00BA2B45" w:rsidRDefault="00892C47" w:rsidP="1C9BC52B">
      <w:pPr>
        <w:ind w:left="720" w:hanging="720"/>
        <w:rPr>
          <w:rFonts w:ascii="Times New Roman" w:eastAsia="Times New Roman" w:hAnsi="Times New Roman" w:cs="Times New Roman"/>
          <w:sz w:val="24"/>
          <w:szCs w:val="24"/>
        </w:rPr>
      </w:pPr>
      <w:hyperlink r:id="rId38">
        <w:r w:rsidR="1C9BC52B" w:rsidRPr="1C9BC52B">
          <w:rPr>
            <w:rStyle w:val="Hyperlink"/>
            <w:rFonts w:ascii="Times New Roman" w:eastAsia="Times New Roman" w:hAnsi="Times New Roman" w:cs="Times New Roman"/>
            <w:color w:val="1155CC"/>
            <w:sz w:val="24"/>
            <w:szCs w:val="24"/>
          </w:rPr>
          <w:t>Dasgupta, S. (1990). Child welfare legislation in India: Will Indian children benefit from the United Nations Convention on the rights of the child. Michigan Journal of International Legislature, 11(4), 1301-1316.</w:t>
        </w:r>
      </w:hyperlink>
    </w:p>
    <w:p w14:paraId="471DF23F" w14:textId="4D241AB8" w:rsidR="00BA2B45" w:rsidRDefault="00892C47" w:rsidP="00521450">
      <w:pPr>
        <w:ind w:left="720" w:hanging="720"/>
        <w:rPr>
          <w:rFonts w:ascii="Times New Roman" w:eastAsia="Times New Roman" w:hAnsi="Times New Roman" w:cs="Times New Roman"/>
          <w:sz w:val="24"/>
          <w:szCs w:val="24"/>
        </w:rPr>
      </w:pPr>
      <w:hyperlink r:id="rId39">
        <w:r w:rsidR="1C9BC52B" w:rsidRPr="1C9BC52B">
          <w:rPr>
            <w:rStyle w:val="Hyperlink"/>
            <w:rFonts w:ascii="Times New Roman" w:eastAsia="Times New Roman" w:hAnsi="Times New Roman" w:cs="Times New Roman"/>
            <w:color w:val="1155CC"/>
            <w:sz w:val="24"/>
            <w:szCs w:val="24"/>
          </w:rPr>
          <w:t xml:space="preserve">Sircar, O., &amp; Dutta, D. (2011). Beyond compassion: Children of sex workers in Kolkata's </w:t>
        </w:r>
        <w:proofErr w:type="spellStart"/>
        <w:r w:rsidR="1C9BC52B" w:rsidRPr="1C9BC52B">
          <w:rPr>
            <w:rStyle w:val="Hyperlink"/>
            <w:rFonts w:ascii="Times New Roman" w:eastAsia="Times New Roman" w:hAnsi="Times New Roman" w:cs="Times New Roman"/>
            <w:color w:val="1155CC"/>
            <w:sz w:val="24"/>
            <w:szCs w:val="24"/>
          </w:rPr>
          <w:t>Sonagachi</w:t>
        </w:r>
        <w:proofErr w:type="spellEnd"/>
        <w:r w:rsidR="1C9BC52B" w:rsidRPr="1C9BC52B">
          <w:rPr>
            <w:rStyle w:val="Hyperlink"/>
            <w:rFonts w:ascii="Times New Roman" w:eastAsia="Times New Roman" w:hAnsi="Times New Roman" w:cs="Times New Roman"/>
            <w:color w:val="1155CC"/>
            <w:sz w:val="24"/>
            <w:szCs w:val="24"/>
          </w:rPr>
          <w:t>. Childhood, 18(3), 333-349.</w:t>
        </w:r>
      </w:hyperlink>
    </w:p>
    <w:p w14:paraId="4B7140FC" w14:textId="6E620C60" w:rsidR="00BA2B45" w:rsidRPr="00C77ED6" w:rsidRDefault="1C9BC52B" w:rsidP="1C9BC52B">
      <w:pPr>
        <w:ind w:left="720" w:hanging="720"/>
        <w:rPr>
          <w:rFonts w:ascii="Times New Roman" w:eastAsia="Times New Roman" w:hAnsi="Times New Roman" w:cs="Times New Roman"/>
          <w:b/>
          <w:bCs/>
          <w:sz w:val="24"/>
          <w:szCs w:val="24"/>
        </w:rPr>
      </w:pPr>
      <w:r w:rsidRPr="00C77ED6">
        <w:rPr>
          <w:rFonts w:ascii="Times New Roman" w:eastAsia="Times New Roman" w:hAnsi="Times New Roman" w:cs="Times New Roman"/>
          <w:b/>
          <w:bCs/>
          <w:sz w:val="24"/>
          <w:szCs w:val="24"/>
        </w:rPr>
        <w:t>Aging &amp; Gerontology</w:t>
      </w:r>
    </w:p>
    <w:p w14:paraId="1019951A" w14:textId="7D21D1F1" w:rsidR="00BA2B45" w:rsidRPr="00521450" w:rsidRDefault="00892C47" w:rsidP="00521450">
      <w:pPr>
        <w:ind w:left="720" w:hanging="720"/>
        <w:rPr>
          <w:rFonts w:ascii="Times New Roman" w:eastAsia="Times New Roman" w:hAnsi="Times New Roman" w:cs="Times New Roman"/>
          <w:sz w:val="24"/>
          <w:szCs w:val="24"/>
        </w:rPr>
      </w:pPr>
      <w:hyperlink r:id="rId40">
        <w:r w:rsidR="1C9BC52B" w:rsidRPr="00C77ED6">
          <w:rPr>
            <w:rStyle w:val="Hyperlink"/>
            <w:rFonts w:ascii="Times New Roman" w:eastAsia="Times New Roman" w:hAnsi="Times New Roman" w:cs="Times New Roman"/>
            <w:color w:val="1155CC"/>
            <w:sz w:val="24"/>
            <w:szCs w:val="24"/>
          </w:rPr>
          <w:t>Heifetz, J. (2017). India's aging sex workers are facing a healthcare crisis. Retrieved from https://www.vice.com/en_us/article/vb7qgj/indias-aging-sex-workers-are-facing-a-healthcare-crisis</w:t>
        </w:r>
      </w:hyperlink>
    </w:p>
    <w:p w14:paraId="10132717" w14:textId="2E4408B7" w:rsidR="00BA2B45" w:rsidRPr="00FA51D4" w:rsidRDefault="1C9BC52B" w:rsidP="1C9BC52B">
      <w:pPr>
        <w:ind w:left="720" w:hanging="720"/>
        <w:rPr>
          <w:rFonts w:ascii="Times New Roman" w:eastAsia="Times New Roman" w:hAnsi="Times New Roman" w:cs="Times New Roman"/>
          <w:b/>
          <w:bCs/>
          <w:sz w:val="24"/>
          <w:szCs w:val="24"/>
        </w:rPr>
      </w:pPr>
      <w:r w:rsidRPr="00FA51D4">
        <w:rPr>
          <w:rFonts w:ascii="Times New Roman" w:eastAsia="Times New Roman" w:hAnsi="Times New Roman" w:cs="Times New Roman"/>
          <w:b/>
          <w:bCs/>
          <w:sz w:val="24"/>
          <w:szCs w:val="24"/>
        </w:rPr>
        <w:t>Gender-Based Violence</w:t>
      </w:r>
    </w:p>
    <w:p w14:paraId="551BC48A" w14:textId="2179594D" w:rsidR="00BA2B45" w:rsidRPr="00FA51D4" w:rsidRDefault="00892C47" w:rsidP="1C9BC52B">
      <w:pPr>
        <w:ind w:left="720" w:hanging="720"/>
        <w:rPr>
          <w:rFonts w:ascii="Times New Roman" w:eastAsia="Times New Roman" w:hAnsi="Times New Roman" w:cs="Times New Roman"/>
          <w:sz w:val="24"/>
          <w:szCs w:val="24"/>
        </w:rPr>
      </w:pPr>
      <w:hyperlink r:id="rId41">
        <w:r w:rsidR="1C9BC52B" w:rsidRPr="00FA51D4">
          <w:rPr>
            <w:rStyle w:val="Hyperlink"/>
            <w:rFonts w:ascii="Times New Roman" w:eastAsia="Times New Roman" w:hAnsi="Times New Roman" w:cs="Times New Roman"/>
            <w:color w:val="1155CC"/>
            <w:sz w:val="24"/>
            <w:szCs w:val="24"/>
          </w:rPr>
          <w:t>Chiu, J., Blankenship, K., &amp; Burris, S. (2011). Gender-based violence, criminal law enforcement and HIV: Overview of the evidence and case studies of positive practices. Working paper prepared for the 3rd meeting of the Technical Advisory Group of the Global Commission on HIV and the Law, 7-9 July 2011.</w:t>
        </w:r>
      </w:hyperlink>
    </w:p>
    <w:p w14:paraId="7327F7E3" w14:textId="243FB4CE" w:rsidR="00BA2B45" w:rsidRPr="00FA51D4" w:rsidRDefault="00892C47" w:rsidP="1C9BC52B">
      <w:pPr>
        <w:ind w:left="720" w:hanging="720"/>
        <w:rPr>
          <w:rFonts w:ascii="Times New Roman" w:eastAsia="Times New Roman" w:hAnsi="Times New Roman" w:cs="Times New Roman"/>
          <w:sz w:val="24"/>
          <w:szCs w:val="24"/>
        </w:rPr>
      </w:pPr>
      <w:hyperlink r:id="rId42">
        <w:r w:rsidR="1C9BC52B" w:rsidRPr="00FA51D4">
          <w:rPr>
            <w:rStyle w:val="Hyperlink"/>
            <w:rFonts w:ascii="Times New Roman" w:eastAsia="Times New Roman" w:hAnsi="Times New Roman" w:cs="Times New Roman"/>
            <w:color w:val="1155CC"/>
            <w:sz w:val="24"/>
            <w:szCs w:val="24"/>
          </w:rPr>
          <w:t xml:space="preserve">Deering, K.N., Bhattacharjee, P., Mohan, H.L., Bradley, J., Shannon, K., </w:t>
        </w:r>
        <w:proofErr w:type="spellStart"/>
        <w:r w:rsidR="1C9BC52B" w:rsidRPr="00FA51D4">
          <w:rPr>
            <w:rStyle w:val="Hyperlink"/>
            <w:rFonts w:ascii="Times New Roman" w:eastAsia="Times New Roman" w:hAnsi="Times New Roman" w:cs="Times New Roman"/>
            <w:color w:val="1155CC"/>
            <w:sz w:val="24"/>
            <w:szCs w:val="24"/>
          </w:rPr>
          <w:t>Boily</w:t>
        </w:r>
        <w:proofErr w:type="spellEnd"/>
        <w:r w:rsidR="1C9BC52B" w:rsidRPr="00FA51D4">
          <w:rPr>
            <w:rStyle w:val="Hyperlink"/>
            <w:rFonts w:ascii="Times New Roman" w:eastAsia="Times New Roman" w:hAnsi="Times New Roman" w:cs="Times New Roman"/>
            <w:color w:val="1155CC"/>
            <w:sz w:val="24"/>
            <w:szCs w:val="24"/>
          </w:rPr>
          <w:t xml:space="preserve">, M.C., Ramesh, B.M., </w:t>
        </w:r>
        <w:proofErr w:type="spellStart"/>
        <w:r w:rsidR="1C9BC52B" w:rsidRPr="00FA51D4">
          <w:rPr>
            <w:rStyle w:val="Hyperlink"/>
            <w:rFonts w:ascii="Times New Roman" w:eastAsia="Times New Roman" w:hAnsi="Times New Roman" w:cs="Times New Roman"/>
            <w:color w:val="1155CC"/>
            <w:sz w:val="24"/>
            <w:szCs w:val="24"/>
          </w:rPr>
          <w:t>Isac</w:t>
        </w:r>
        <w:proofErr w:type="spellEnd"/>
        <w:r w:rsidR="1C9BC52B" w:rsidRPr="00FA51D4">
          <w:rPr>
            <w:rStyle w:val="Hyperlink"/>
            <w:rFonts w:ascii="Times New Roman" w:eastAsia="Times New Roman" w:hAnsi="Times New Roman" w:cs="Times New Roman"/>
            <w:color w:val="1155CC"/>
            <w:sz w:val="24"/>
            <w:szCs w:val="24"/>
          </w:rPr>
          <w:t>, S., Moses, S., &amp; Blanchard, J. (2013). Violence and HIV risk among female sex workers in southern India. Sexually Transmitted Diseases, 42(2), 168-174.</w:t>
        </w:r>
      </w:hyperlink>
    </w:p>
    <w:p w14:paraId="6413836E" w14:textId="7330500F" w:rsidR="00BA2B45" w:rsidRPr="00FA51D4" w:rsidRDefault="00892C47" w:rsidP="1C9BC52B">
      <w:pPr>
        <w:ind w:left="720" w:hanging="720"/>
        <w:rPr>
          <w:rFonts w:ascii="Times New Roman" w:eastAsia="Times New Roman" w:hAnsi="Times New Roman" w:cs="Times New Roman"/>
          <w:sz w:val="24"/>
          <w:szCs w:val="24"/>
        </w:rPr>
      </w:pPr>
      <w:hyperlink r:id="rId43">
        <w:proofErr w:type="spellStart"/>
        <w:r w:rsidR="1C9BC52B" w:rsidRPr="00FA51D4">
          <w:rPr>
            <w:rStyle w:val="Hyperlink"/>
            <w:rFonts w:ascii="Times New Roman" w:eastAsia="Times New Roman" w:hAnsi="Times New Roman" w:cs="Times New Roman"/>
            <w:color w:val="1155CC"/>
            <w:sz w:val="24"/>
            <w:szCs w:val="24"/>
          </w:rPr>
          <w:t>Karandikar</w:t>
        </w:r>
        <w:proofErr w:type="spellEnd"/>
        <w:r w:rsidR="1C9BC52B" w:rsidRPr="00FA51D4">
          <w:rPr>
            <w:rStyle w:val="Hyperlink"/>
            <w:rFonts w:ascii="Times New Roman" w:eastAsia="Times New Roman" w:hAnsi="Times New Roman" w:cs="Times New Roman"/>
            <w:color w:val="1155CC"/>
            <w:sz w:val="24"/>
            <w:szCs w:val="24"/>
          </w:rPr>
          <w:t xml:space="preserve">, S., Frost, C., &amp; </w:t>
        </w:r>
        <w:proofErr w:type="spellStart"/>
        <w:r w:rsidR="1C9BC52B" w:rsidRPr="00FA51D4">
          <w:rPr>
            <w:rStyle w:val="Hyperlink"/>
            <w:rFonts w:ascii="Times New Roman" w:eastAsia="Times New Roman" w:hAnsi="Times New Roman" w:cs="Times New Roman"/>
            <w:color w:val="1155CC"/>
            <w:sz w:val="24"/>
            <w:szCs w:val="24"/>
          </w:rPr>
          <w:t>Gezinski</w:t>
        </w:r>
        <w:proofErr w:type="spellEnd"/>
        <w:r w:rsidR="1C9BC52B" w:rsidRPr="00FA51D4">
          <w:rPr>
            <w:rStyle w:val="Hyperlink"/>
            <w:rFonts w:ascii="Times New Roman" w:eastAsia="Times New Roman" w:hAnsi="Times New Roman" w:cs="Times New Roman"/>
            <w:color w:val="1155CC"/>
            <w:sz w:val="24"/>
            <w:szCs w:val="24"/>
          </w:rPr>
          <w:t>, L. (2014). Patriarchy and gender-based violence: Experiences of female sex workers in India. International Journal of Social Work, 1(1), 1-14.</w:t>
        </w:r>
      </w:hyperlink>
    </w:p>
    <w:p w14:paraId="4F2288E2" w14:textId="6B9B5A7A" w:rsidR="00BA2B45" w:rsidRDefault="00892C47" w:rsidP="1C9BC52B">
      <w:pPr>
        <w:ind w:left="720" w:hanging="720"/>
        <w:rPr>
          <w:rFonts w:ascii="Times New Roman" w:eastAsia="Times New Roman" w:hAnsi="Times New Roman" w:cs="Times New Roman"/>
          <w:sz w:val="24"/>
          <w:szCs w:val="24"/>
        </w:rPr>
      </w:pPr>
      <w:hyperlink r:id="rId44">
        <w:r w:rsidR="1C9BC52B" w:rsidRPr="00FA51D4">
          <w:rPr>
            <w:rStyle w:val="Hyperlink"/>
            <w:rFonts w:ascii="Times New Roman" w:eastAsia="Times New Roman" w:hAnsi="Times New Roman" w:cs="Times New Roman"/>
            <w:color w:val="1155CC"/>
            <w:sz w:val="24"/>
            <w:szCs w:val="24"/>
          </w:rPr>
          <w:t xml:space="preserve">Shannon, K., &amp; </w:t>
        </w:r>
        <w:proofErr w:type="spellStart"/>
        <w:r w:rsidR="1C9BC52B" w:rsidRPr="00FA51D4">
          <w:rPr>
            <w:rStyle w:val="Hyperlink"/>
            <w:rFonts w:ascii="Times New Roman" w:eastAsia="Times New Roman" w:hAnsi="Times New Roman" w:cs="Times New Roman"/>
            <w:color w:val="1155CC"/>
            <w:sz w:val="24"/>
            <w:szCs w:val="24"/>
          </w:rPr>
          <w:t>Csete</w:t>
        </w:r>
        <w:proofErr w:type="spellEnd"/>
        <w:r w:rsidR="1C9BC52B" w:rsidRPr="00FA51D4">
          <w:rPr>
            <w:rStyle w:val="Hyperlink"/>
            <w:rFonts w:ascii="Times New Roman" w:eastAsia="Times New Roman" w:hAnsi="Times New Roman" w:cs="Times New Roman"/>
            <w:color w:val="1155CC"/>
            <w:sz w:val="24"/>
            <w:szCs w:val="24"/>
          </w:rPr>
          <w:t>, J. (2010). Violence, condom negotiation, and HIV/STI risk among sex workers. Journal of the American Medical Association, 304(5), 573-574.</w:t>
        </w:r>
      </w:hyperlink>
    </w:p>
    <w:p w14:paraId="283629E4" w14:textId="10420094" w:rsidR="0051728F" w:rsidRPr="00C77ECD" w:rsidRDefault="0051728F" w:rsidP="00C77ECD">
      <w:pPr>
        <w:widowControl w:val="0"/>
        <w:tabs>
          <w:tab w:val="left" w:pos="720"/>
          <w:tab w:val="left" w:pos="1260"/>
        </w:tabs>
        <w:adjustRightInd w:val="0"/>
        <w:snapToGrid w:val="0"/>
        <w:spacing w:after="0"/>
        <w:rPr>
          <w:rFonts w:ascii="Times New Roman" w:hAnsi="Times New Roman" w:cs="Times New Roman"/>
          <w:b/>
          <w:color w:val="000000"/>
          <w:sz w:val="24"/>
          <w:szCs w:val="24"/>
        </w:rPr>
      </w:pPr>
    </w:p>
    <w:p w14:paraId="40F1C819" w14:textId="77777777" w:rsidR="0051728F" w:rsidRPr="00676C0E" w:rsidRDefault="0051728F" w:rsidP="00676C0E">
      <w:pPr>
        <w:pStyle w:val="BodyTextIndent2"/>
        <w:widowControl w:val="0"/>
        <w:suppressAutoHyphens w:val="0"/>
        <w:adjustRightInd w:val="0"/>
        <w:snapToGrid w:val="0"/>
        <w:spacing w:line="240" w:lineRule="auto"/>
        <w:ind w:left="0" w:firstLine="0"/>
        <w:rPr>
          <w:b/>
          <w:color w:val="000000"/>
          <w:u w:val="single"/>
        </w:rPr>
      </w:pPr>
      <w:r w:rsidRPr="0051728F">
        <w:rPr>
          <w:b/>
          <w:color w:val="000000"/>
        </w:rPr>
        <w:t xml:space="preserve">     X.  </w:t>
      </w:r>
      <w:r w:rsidRPr="00676C0E">
        <w:rPr>
          <w:b/>
          <w:color w:val="000000"/>
          <w:u w:val="single"/>
        </w:rPr>
        <w:t>Academic Resources</w:t>
      </w:r>
    </w:p>
    <w:p w14:paraId="169650BC" w14:textId="77777777" w:rsidR="0051728F" w:rsidRPr="00676C0E" w:rsidRDefault="0051728F" w:rsidP="00676C0E">
      <w:pPr>
        <w:pStyle w:val="BodyTextIndent2"/>
        <w:widowControl w:val="0"/>
        <w:suppressAutoHyphens w:val="0"/>
        <w:adjustRightInd w:val="0"/>
        <w:snapToGrid w:val="0"/>
        <w:spacing w:line="240" w:lineRule="auto"/>
        <w:ind w:left="0"/>
        <w:rPr>
          <w:b/>
          <w:color w:val="000000"/>
          <w:u w:val="single"/>
        </w:rPr>
      </w:pPr>
    </w:p>
    <w:p w14:paraId="1FA3F41F" w14:textId="77777777" w:rsidR="0051728F" w:rsidRPr="00C77ECD" w:rsidRDefault="0051728F" w:rsidP="00C77ECD">
      <w:pPr>
        <w:pStyle w:val="BodyTextIndent2"/>
        <w:widowControl w:val="0"/>
        <w:suppressAutoHyphens w:val="0"/>
        <w:adjustRightInd w:val="0"/>
        <w:snapToGrid w:val="0"/>
        <w:spacing w:line="240" w:lineRule="auto"/>
        <w:ind w:left="0" w:firstLine="0"/>
        <w:rPr>
          <w:b/>
          <w:color w:val="000000"/>
          <w:u w:val="single"/>
        </w:rPr>
      </w:pPr>
      <w:r w:rsidRPr="00C77ECD">
        <w:rPr>
          <w:b/>
          <w:color w:val="000000"/>
        </w:rPr>
        <w:t xml:space="preserve">     Library Research Assistance </w:t>
      </w:r>
      <w:r w:rsidRPr="00C77ECD">
        <w:rPr>
          <w:b/>
          <w:color w:val="000000"/>
          <w:u w:val="single"/>
        </w:rPr>
        <w:t xml:space="preserve"> </w:t>
      </w:r>
    </w:p>
    <w:p w14:paraId="6FD90919" w14:textId="77777777" w:rsidR="0051728F" w:rsidRPr="00C77ECD" w:rsidRDefault="0051728F" w:rsidP="00C77ECD">
      <w:pPr>
        <w:pStyle w:val="HTMLPreformatted"/>
        <w:widowControl w:val="0"/>
        <w:adjustRightInd w:val="0"/>
        <w:snapToGrid w:val="0"/>
        <w:rPr>
          <w:rFonts w:ascii="Times New Roman" w:hAnsi="Times New Roman" w:cs="Times New Roman"/>
          <w:b/>
          <w:sz w:val="24"/>
          <w:szCs w:val="24"/>
        </w:rPr>
      </w:pPr>
    </w:p>
    <w:p w14:paraId="743EFAFE" w14:textId="77777777" w:rsidR="0051728F" w:rsidRPr="00676C0E" w:rsidRDefault="0051728F" w:rsidP="00C77ECD">
      <w:pPr>
        <w:pStyle w:val="HTMLPreformatted"/>
        <w:widowControl w:val="0"/>
        <w:adjustRightInd w:val="0"/>
        <w:snapToGrid w:val="0"/>
        <w:ind w:left="360" w:firstLine="0"/>
        <w:rPr>
          <w:rFonts w:ascii="Times New Roman" w:hAnsi="Times New Roman" w:cs="Times New Roman"/>
          <w:sz w:val="24"/>
          <w:szCs w:val="24"/>
        </w:rPr>
      </w:pPr>
      <w:r w:rsidRPr="00C77ECD">
        <w:rPr>
          <w:rFonts w:ascii="Times New Roman" w:hAnsi="Times New Roman" w:cs="Times New Roman"/>
          <w:b/>
          <w:sz w:val="24"/>
          <w:szCs w:val="24"/>
        </w:rPr>
        <w:t>Dr. Karen Hartmann</w:t>
      </w:r>
      <w:r w:rsidRPr="00C77ECD">
        <w:rPr>
          <w:rFonts w:ascii="Times New Roman" w:hAnsi="Times New Roman" w:cs="Times New Roman"/>
          <w:sz w:val="24"/>
          <w:szCs w:val="24"/>
        </w:rPr>
        <w:t xml:space="preserve"> is the social work the social work librarian on the New Brunswick Campus  </w:t>
      </w:r>
      <w:hyperlink r:id="rId45" w:history="1">
        <w:r w:rsidRPr="0051728F">
          <w:rPr>
            <w:rStyle w:val="Hyperlink"/>
            <w:rFonts w:ascii="Times New Roman" w:hAnsi="Times New Roman" w:cs="Times New Roman"/>
            <w:sz w:val="24"/>
            <w:szCs w:val="24"/>
            <w:shd w:val="clear" w:color="auto" w:fill="FFFFFF"/>
          </w:rPr>
          <w:t>karen.hartman@rutgers.edu</w:t>
        </w:r>
      </w:hyperlink>
      <w:r w:rsidRPr="0051728F">
        <w:rPr>
          <w:rFonts w:ascii="Times New Roman" w:hAnsi="Times New Roman" w:cs="Times New Roman"/>
          <w:sz w:val="24"/>
          <w:szCs w:val="24"/>
        </w:rPr>
        <w:t xml:space="preserve">  p. 848-932-6104 ; </w:t>
      </w:r>
      <w:r w:rsidRPr="00676C0E">
        <w:rPr>
          <w:rFonts w:ascii="Times New Roman" w:hAnsi="Times New Roman" w:cs="Times New Roman"/>
          <w:b/>
          <w:sz w:val="24"/>
          <w:szCs w:val="24"/>
        </w:rPr>
        <w:t xml:space="preserve">Natalie </w:t>
      </w:r>
      <w:proofErr w:type="spellStart"/>
      <w:r w:rsidRPr="00676C0E">
        <w:rPr>
          <w:rFonts w:ascii="Times New Roman" w:hAnsi="Times New Roman" w:cs="Times New Roman"/>
          <w:b/>
          <w:sz w:val="24"/>
          <w:szCs w:val="24"/>
        </w:rPr>
        <w:t>Borisovets</w:t>
      </w:r>
      <w:proofErr w:type="spellEnd"/>
      <w:r w:rsidRPr="00676C0E">
        <w:rPr>
          <w:rFonts w:ascii="Times New Roman" w:hAnsi="Times New Roman" w:cs="Times New Roman"/>
          <w:sz w:val="24"/>
          <w:szCs w:val="24"/>
        </w:rPr>
        <w:t xml:space="preserve"> is at Newark, Dana Library </w:t>
      </w:r>
      <w:hyperlink r:id="rId46" w:history="1">
        <w:r w:rsidRPr="0051728F">
          <w:rPr>
            <w:rStyle w:val="Hyperlink"/>
            <w:rFonts w:ascii="Times New Roman" w:hAnsi="Times New Roman" w:cs="Times New Roman"/>
            <w:sz w:val="24"/>
            <w:szCs w:val="24"/>
            <w:shd w:val="clear" w:color="auto" w:fill="FFFFFF"/>
          </w:rPr>
          <w:t>natalieb@rutgers.edu</w:t>
        </w:r>
      </w:hyperlink>
      <w:r w:rsidRPr="0051728F">
        <w:rPr>
          <w:rFonts w:ascii="Times New Roman" w:hAnsi="Times New Roman" w:cs="Times New Roman"/>
          <w:sz w:val="24"/>
          <w:szCs w:val="24"/>
        </w:rPr>
        <w:t xml:space="preserve">973-353-5909; </w:t>
      </w:r>
      <w:r w:rsidRPr="0051728F">
        <w:rPr>
          <w:rFonts w:ascii="Times New Roman" w:hAnsi="Times New Roman" w:cs="Times New Roman"/>
          <w:b/>
          <w:sz w:val="24"/>
          <w:szCs w:val="24"/>
        </w:rPr>
        <w:t>Katie Anderson</w:t>
      </w:r>
      <w:r w:rsidRPr="00676C0E">
        <w:rPr>
          <w:rFonts w:ascii="Times New Roman" w:hAnsi="Times New Roman" w:cs="Times New Roman"/>
          <w:sz w:val="24"/>
          <w:szCs w:val="24"/>
        </w:rPr>
        <w:t xml:space="preserve"> is at Camden, Robeson Library: </w:t>
      </w:r>
      <w:hyperlink r:id="rId47" w:history="1">
        <w:r w:rsidRPr="0051728F">
          <w:rPr>
            <w:rStyle w:val="Hyperlink"/>
            <w:rFonts w:ascii="Times New Roman" w:hAnsi="Times New Roman" w:cs="Times New Roman"/>
            <w:sz w:val="24"/>
            <w:szCs w:val="24"/>
          </w:rPr>
          <w:t>Katie.anderson@rutgers.edu</w:t>
        </w:r>
      </w:hyperlink>
      <w:r w:rsidRPr="0051728F">
        <w:rPr>
          <w:rFonts w:ascii="Times New Roman" w:hAnsi="Times New Roman" w:cs="Times New Roman"/>
          <w:sz w:val="24"/>
          <w:szCs w:val="24"/>
        </w:rPr>
        <w:t xml:space="preserve">  856-225-2830</w:t>
      </w:r>
      <w:r w:rsidRPr="00676C0E">
        <w:rPr>
          <w:rFonts w:ascii="Times New Roman" w:hAnsi="Times New Roman" w:cs="Times New Roman"/>
          <w:sz w:val="24"/>
          <w:szCs w:val="24"/>
        </w:rPr>
        <w:t>.  They are all available to meet with students.</w:t>
      </w:r>
    </w:p>
    <w:p w14:paraId="2F2FC64E" w14:textId="77777777" w:rsidR="0051728F" w:rsidRPr="00C77ECD" w:rsidRDefault="0051728F" w:rsidP="00C77ECD">
      <w:pPr>
        <w:pStyle w:val="HTMLPreformatted"/>
        <w:widowControl w:val="0"/>
        <w:adjustRightInd w:val="0"/>
        <w:snapToGrid w:val="0"/>
        <w:ind w:left="360" w:firstLine="0"/>
        <w:rPr>
          <w:rFonts w:ascii="Times New Roman" w:hAnsi="Times New Roman" w:cs="Times New Roman"/>
          <w:sz w:val="24"/>
          <w:szCs w:val="24"/>
        </w:rPr>
      </w:pPr>
    </w:p>
    <w:p w14:paraId="56D764B1" w14:textId="77777777" w:rsidR="0051728F" w:rsidRPr="00C77ECD" w:rsidRDefault="0051728F" w:rsidP="00C77ECD">
      <w:pPr>
        <w:pStyle w:val="HTMLPreformatted"/>
        <w:widowControl w:val="0"/>
        <w:adjustRightInd w:val="0"/>
        <w:snapToGrid w:val="0"/>
        <w:ind w:left="360" w:firstLine="0"/>
        <w:rPr>
          <w:rFonts w:ascii="Times New Roman" w:hAnsi="Times New Roman" w:cs="Times New Roman"/>
          <w:b/>
          <w:sz w:val="24"/>
          <w:szCs w:val="24"/>
        </w:rPr>
      </w:pPr>
      <w:r w:rsidRPr="00C77ECD">
        <w:rPr>
          <w:rFonts w:ascii="Times New Roman" w:hAnsi="Times New Roman" w:cs="Times New Roman"/>
          <w:b/>
          <w:sz w:val="24"/>
          <w:szCs w:val="24"/>
        </w:rPr>
        <w:t xml:space="preserve">Writing Assistance </w:t>
      </w:r>
    </w:p>
    <w:p w14:paraId="203EC9A6"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23CA95A3"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Success in graduate school and within the larger profession of social work depends on strong </w:t>
      </w:r>
    </w:p>
    <w:p w14:paraId="2DDB47C3"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writing skills. Several resources are available to help students strengthen their professional </w:t>
      </w:r>
    </w:p>
    <w:p w14:paraId="505CCA7F"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and academic writing skills. Writing assistance is available to all MSW students as described </w:t>
      </w:r>
    </w:p>
    <w:p w14:paraId="12D14EFE"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below. </w:t>
      </w:r>
    </w:p>
    <w:p w14:paraId="02D02C7C"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07474C18"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r w:rsidRPr="00C77ECD">
        <w:rPr>
          <w:rFonts w:ascii="Times New Roman" w:hAnsi="Times New Roman" w:cs="Times New Roman"/>
          <w:b/>
          <w:color w:val="000000"/>
          <w:sz w:val="24"/>
          <w:szCs w:val="24"/>
        </w:rPr>
        <w:t xml:space="preserve">New Brunswick Campus  </w:t>
      </w:r>
    </w:p>
    <w:p w14:paraId="553EED4A"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6A222608"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All MSW SSW students (New Brunswick, Camden, Newark, Intensive Weekend, online and</w:t>
      </w:r>
    </w:p>
    <w:p w14:paraId="3B1A02FB"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blended) are eligible to access writing assistance at the New Brunswick Learning Center.</w:t>
      </w:r>
    </w:p>
    <w:p w14:paraId="6FF13D9C"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Online tutoring may also be available. </w:t>
      </w:r>
    </w:p>
    <w:p w14:paraId="14D56F21" w14:textId="77777777" w:rsidR="0051728F" w:rsidRPr="00C77ECD" w:rsidRDefault="00892C47" w:rsidP="00C77ECD">
      <w:pPr>
        <w:widowControl w:val="0"/>
        <w:adjustRightInd w:val="0"/>
        <w:snapToGrid w:val="0"/>
        <w:spacing w:after="0"/>
        <w:rPr>
          <w:rFonts w:ascii="Times New Roman" w:hAnsi="Times New Roman" w:cs="Times New Roman"/>
          <w:color w:val="000000"/>
          <w:sz w:val="24"/>
          <w:szCs w:val="24"/>
        </w:rPr>
      </w:pPr>
      <w:hyperlink r:id="rId48" w:history="1">
        <w:r w:rsidR="0051728F" w:rsidRPr="00C77ECD">
          <w:rPr>
            <w:rStyle w:val="Hyperlink"/>
            <w:rFonts w:ascii="Times New Roman" w:hAnsi="Times New Roman" w:cs="Times New Roman"/>
            <w:color w:val="000000"/>
            <w:sz w:val="24"/>
            <w:szCs w:val="24"/>
          </w:rPr>
          <w:t>https://rlc.rutgers.edu/student-info/group-and-individual-academic-support/writing-coaching</w:t>
        </w:r>
      </w:hyperlink>
    </w:p>
    <w:p w14:paraId="5B14F65D"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4E3C4286"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r w:rsidRPr="00C77ECD">
        <w:rPr>
          <w:rFonts w:ascii="Times New Roman" w:hAnsi="Times New Roman" w:cs="Times New Roman"/>
          <w:b/>
          <w:color w:val="000000"/>
          <w:sz w:val="24"/>
          <w:szCs w:val="24"/>
        </w:rPr>
        <w:t>Newark Campus</w:t>
      </w:r>
    </w:p>
    <w:p w14:paraId="78D0E85E"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016F4840"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The Newark writing center is available for MSW students on the Newark campus by </w:t>
      </w:r>
    </w:p>
    <w:p w14:paraId="25337A85"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appointment. </w:t>
      </w:r>
    </w:p>
    <w:p w14:paraId="42F00DCB" w14:textId="77777777" w:rsidR="0051728F" w:rsidRPr="00C77ECD" w:rsidRDefault="00892C47" w:rsidP="00C77ECD">
      <w:pPr>
        <w:widowControl w:val="0"/>
        <w:adjustRightInd w:val="0"/>
        <w:snapToGrid w:val="0"/>
        <w:spacing w:after="0"/>
        <w:rPr>
          <w:rFonts w:ascii="Times New Roman" w:hAnsi="Times New Roman" w:cs="Times New Roman"/>
          <w:color w:val="000000"/>
          <w:sz w:val="24"/>
          <w:szCs w:val="24"/>
        </w:rPr>
      </w:pPr>
      <w:hyperlink r:id="rId49" w:history="1">
        <w:r w:rsidR="0051728F" w:rsidRPr="00C77ECD">
          <w:rPr>
            <w:rStyle w:val="Hyperlink"/>
            <w:rFonts w:ascii="Times New Roman" w:hAnsi="Times New Roman" w:cs="Times New Roman"/>
            <w:color w:val="000000"/>
            <w:sz w:val="24"/>
            <w:szCs w:val="24"/>
          </w:rPr>
          <w:t>http://www.ncas.rutgers.edu/writingcenter</w:t>
        </w:r>
      </w:hyperlink>
    </w:p>
    <w:p w14:paraId="0E4E030C" w14:textId="77777777" w:rsidR="0051728F" w:rsidRPr="00C77ECD" w:rsidRDefault="0051728F" w:rsidP="00C77ECD">
      <w:pPr>
        <w:widowControl w:val="0"/>
        <w:adjustRightInd w:val="0"/>
        <w:snapToGrid w:val="0"/>
        <w:spacing w:after="0"/>
        <w:ind w:left="360"/>
        <w:rPr>
          <w:rFonts w:ascii="Times New Roman" w:hAnsi="Times New Roman" w:cs="Times New Roman"/>
          <w:b/>
          <w:color w:val="000000"/>
          <w:sz w:val="24"/>
          <w:szCs w:val="24"/>
        </w:rPr>
      </w:pPr>
      <w:r w:rsidRPr="00C77ECD">
        <w:rPr>
          <w:rFonts w:ascii="Times New Roman" w:hAnsi="Times New Roman" w:cs="Times New Roman"/>
          <w:color w:val="000000"/>
          <w:sz w:val="24"/>
          <w:szCs w:val="24"/>
        </w:rPr>
        <w:br/>
      </w:r>
      <w:r w:rsidRPr="00C77ECD">
        <w:rPr>
          <w:rFonts w:ascii="Times New Roman" w:hAnsi="Times New Roman" w:cs="Times New Roman"/>
          <w:b/>
          <w:color w:val="000000"/>
          <w:sz w:val="24"/>
          <w:szCs w:val="24"/>
        </w:rPr>
        <w:t>Camden Campus</w:t>
      </w:r>
    </w:p>
    <w:p w14:paraId="61D79A81"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274F3B14"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The Camden learning center provides writing assistance for MSW students on the Camden </w:t>
      </w:r>
    </w:p>
    <w:p w14:paraId="259A3D8B" w14:textId="77777777" w:rsidR="0051728F" w:rsidRPr="00C77ECD" w:rsidRDefault="0051728F" w:rsidP="00C77ECD">
      <w:pPr>
        <w:widowControl w:val="0"/>
        <w:adjustRightInd w:val="0"/>
        <w:snapToGrid w:val="0"/>
        <w:spacing w:after="0"/>
        <w:rPr>
          <w:rStyle w:val="Hyperlink"/>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campus. </w:t>
      </w:r>
      <w:hyperlink r:id="rId50" w:history="1">
        <w:r w:rsidRPr="00C77ECD">
          <w:rPr>
            <w:rStyle w:val="Hyperlink"/>
            <w:rFonts w:ascii="Times New Roman" w:hAnsi="Times New Roman" w:cs="Times New Roman"/>
            <w:color w:val="000000"/>
            <w:sz w:val="24"/>
            <w:szCs w:val="24"/>
          </w:rPr>
          <w:t>http://learn.camden.rutgers.edu/writing-assistance</w:t>
        </w:r>
      </w:hyperlink>
    </w:p>
    <w:p w14:paraId="2937B7B8"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598FC67D"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r w:rsidRPr="00C77ECD">
        <w:rPr>
          <w:rFonts w:ascii="Times New Roman" w:hAnsi="Times New Roman" w:cs="Times New Roman"/>
          <w:b/>
          <w:color w:val="000000"/>
          <w:sz w:val="24"/>
          <w:szCs w:val="24"/>
        </w:rPr>
        <w:t>Additional Online Resources</w:t>
      </w:r>
    </w:p>
    <w:p w14:paraId="7BBE8F89" w14:textId="77777777" w:rsidR="0051728F" w:rsidRPr="00C77ECD" w:rsidRDefault="0051728F" w:rsidP="00C77ECD">
      <w:pPr>
        <w:widowControl w:val="0"/>
        <w:adjustRightInd w:val="0"/>
        <w:snapToGrid w:val="0"/>
        <w:spacing w:after="0"/>
        <w:rPr>
          <w:rFonts w:ascii="Times New Roman" w:hAnsi="Times New Roman" w:cs="Times New Roman"/>
          <w:b/>
          <w:color w:val="000000"/>
          <w:sz w:val="24"/>
          <w:szCs w:val="24"/>
        </w:rPr>
      </w:pPr>
    </w:p>
    <w:p w14:paraId="58956AB6" w14:textId="77777777" w:rsidR="0051728F" w:rsidRPr="00C77ECD" w:rsidRDefault="0051728F" w:rsidP="00C77ECD">
      <w:pPr>
        <w:widowControl w:val="0"/>
        <w:adjustRightInd w:val="0"/>
        <w:snapToGrid w:val="0"/>
        <w:spacing w:after="0"/>
        <w:rPr>
          <w:rFonts w:ascii="Times New Roman" w:hAnsi="Times New Roman" w:cs="Times New Roman"/>
          <w:i/>
          <w:color w:val="000000"/>
          <w:sz w:val="24"/>
          <w:szCs w:val="24"/>
        </w:rPr>
      </w:pPr>
      <w:r w:rsidRPr="00C77ECD">
        <w:rPr>
          <w:rFonts w:ascii="Times New Roman" w:hAnsi="Times New Roman" w:cs="Times New Roman"/>
          <w:b/>
          <w:i/>
          <w:color w:val="000000"/>
          <w:sz w:val="24"/>
          <w:szCs w:val="24"/>
        </w:rPr>
        <w:t xml:space="preserve">APA Style </w:t>
      </w:r>
    </w:p>
    <w:p w14:paraId="772BB057"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p>
    <w:p w14:paraId="6218ECD8"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Purdue OWL </w:t>
      </w:r>
      <w:hyperlink r:id="rId51" w:history="1">
        <w:r w:rsidRPr="00C77ECD">
          <w:rPr>
            <w:rStyle w:val="Hyperlink"/>
            <w:rFonts w:ascii="Times New Roman" w:hAnsi="Times New Roman" w:cs="Times New Roman"/>
            <w:color w:val="000000"/>
            <w:sz w:val="24"/>
            <w:szCs w:val="24"/>
          </w:rPr>
          <w:t>https://owl.english.purdue.edu/owl/resource/560/01/</w:t>
        </w:r>
      </w:hyperlink>
    </w:p>
    <w:p w14:paraId="71430264"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APA Style Guide </w:t>
      </w:r>
      <w:hyperlink r:id="rId52" w:history="1">
        <w:r w:rsidRPr="00C77ECD">
          <w:rPr>
            <w:rStyle w:val="Hyperlink"/>
            <w:rFonts w:ascii="Times New Roman" w:hAnsi="Times New Roman" w:cs="Times New Roman"/>
            <w:color w:val="000000"/>
            <w:sz w:val="24"/>
            <w:szCs w:val="24"/>
          </w:rPr>
          <w:t>http://www.apastyle.org/learn/faqs/index.aspx</w:t>
        </w:r>
      </w:hyperlink>
    </w:p>
    <w:p w14:paraId="32BFB40F"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p>
    <w:p w14:paraId="7F6B757E"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color w:val="000000"/>
          <w:sz w:val="24"/>
          <w:szCs w:val="24"/>
        </w:rPr>
        <w:t>Purdue OWL Mechanics, grammar, organization</w:t>
      </w:r>
    </w:p>
    <w:p w14:paraId="58875F01" w14:textId="77777777" w:rsidR="0051728F" w:rsidRPr="00C77ECD" w:rsidRDefault="00892C47" w:rsidP="00C77ECD">
      <w:pPr>
        <w:widowControl w:val="0"/>
        <w:adjustRightInd w:val="0"/>
        <w:snapToGrid w:val="0"/>
        <w:spacing w:after="0"/>
        <w:rPr>
          <w:rFonts w:ascii="Times New Roman" w:hAnsi="Times New Roman" w:cs="Times New Roman"/>
          <w:color w:val="000000"/>
          <w:sz w:val="24"/>
          <w:szCs w:val="24"/>
        </w:rPr>
      </w:pPr>
      <w:hyperlink r:id="rId53" w:history="1">
        <w:r w:rsidR="0051728F" w:rsidRPr="00C77ECD">
          <w:rPr>
            <w:rStyle w:val="Hyperlink"/>
            <w:rFonts w:ascii="Times New Roman" w:hAnsi="Times New Roman" w:cs="Times New Roman"/>
            <w:color w:val="000000"/>
            <w:sz w:val="24"/>
            <w:szCs w:val="24"/>
          </w:rPr>
          <w:t>https://owl.english.purdue.edu/owl/section/1/</w:t>
        </w:r>
      </w:hyperlink>
    </w:p>
    <w:p w14:paraId="322BA8B3" w14:textId="77777777" w:rsidR="0051728F" w:rsidRPr="00C77ECD" w:rsidRDefault="0051728F" w:rsidP="00C77ECD">
      <w:pPr>
        <w:widowControl w:val="0"/>
        <w:adjustRightInd w:val="0"/>
        <w:snapToGrid w:val="0"/>
        <w:spacing w:after="0"/>
        <w:rPr>
          <w:rFonts w:ascii="Times New Roman" w:hAnsi="Times New Roman" w:cs="Times New Roman"/>
          <w:b/>
          <w:i/>
          <w:color w:val="000000"/>
          <w:sz w:val="24"/>
          <w:szCs w:val="24"/>
        </w:rPr>
      </w:pPr>
      <w:r w:rsidRPr="00C77ECD">
        <w:rPr>
          <w:rFonts w:ascii="Times New Roman" w:hAnsi="Times New Roman" w:cs="Times New Roman"/>
          <w:b/>
          <w:i/>
          <w:color w:val="000000"/>
          <w:sz w:val="24"/>
          <w:szCs w:val="24"/>
        </w:rPr>
        <w:t>Email Etiquette for Students</w:t>
      </w:r>
    </w:p>
    <w:p w14:paraId="4FF3B384"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rPr>
      </w:pPr>
    </w:p>
    <w:p w14:paraId="533ABCA6" w14:textId="77777777" w:rsidR="0051728F" w:rsidRPr="00C77ECD" w:rsidRDefault="00892C47" w:rsidP="00C77ECD">
      <w:pPr>
        <w:widowControl w:val="0"/>
        <w:adjustRightInd w:val="0"/>
        <w:snapToGrid w:val="0"/>
        <w:spacing w:after="0"/>
        <w:rPr>
          <w:rFonts w:ascii="Times New Roman" w:hAnsi="Times New Roman" w:cs="Times New Roman"/>
          <w:color w:val="000000"/>
          <w:sz w:val="24"/>
          <w:szCs w:val="24"/>
        </w:rPr>
      </w:pPr>
      <w:hyperlink r:id="rId54" w:history="1">
        <w:r w:rsidR="0051728F" w:rsidRPr="00C77ECD">
          <w:rPr>
            <w:rStyle w:val="Hyperlink"/>
            <w:rFonts w:ascii="Times New Roman" w:hAnsi="Times New Roman" w:cs="Times New Roman"/>
            <w:color w:val="000000"/>
            <w:sz w:val="24"/>
            <w:szCs w:val="24"/>
          </w:rPr>
          <w:t>https://owl.english.purdue.edu/owl/resource/694/01/</w:t>
        </w:r>
      </w:hyperlink>
    </w:p>
    <w:p w14:paraId="0F640326" w14:textId="77777777" w:rsidR="0051728F" w:rsidRPr="00C77ECD" w:rsidRDefault="0051728F" w:rsidP="00C77ECD">
      <w:pPr>
        <w:widowControl w:val="0"/>
        <w:tabs>
          <w:tab w:val="left" w:pos="720"/>
          <w:tab w:val="left" w:pos="1260"/>
        </w:tabs>
        <w:adjustRightInd w:val="0"/>
        <w:snapToGrid w:val="0"/>
        <w:spacing w:after="0"/>
        <w:rPr>
          <w:rFonts w:ascii="Times New Roman" w:hAnsi="Times New Roman" w:cs="Times New Roman"/>
          <w:b/>
          <w:bCs/>
          <w:color w:val="000000"/>
          <w:sz w:val="24"/>
          <w:szCs w:val="24"/>
        </w:rPr>
      </w:pPr>
    </w:p>
    <w:p w14:paraId="0AD9904A" w14:textId="77777777" w:rsidR="0051728F" w:rsidRPr="00C77ECD" w:rsidRDefault="0051728F" w:rsidP="00C77ECD">
      <w:pPr>
        <w:widowControl w:val="0"/>
        <w:tabs>
          <w:tab w:val="left" w:pos="720"/>
          <w:tab w:val="left" w:pos="1260"/>
        </w:tabs>
        <w:adjustRightInd w:val="0"/>
        <w:snapToGrid w:val="0"/>
        <w:spacing w:after="0"/>
        <w:rPr>
          <w:rFonts w:ascii="Times New Roman" w:hAnsi="Times New Roman" w:cs="Times New Roman"/>
          <w:color w:val="000000"/>
          <w:sz w:val="24"/>
          <w:szCs w:val="24"/>
        </w:rPr>
      </w:pPr>
      <w:r w:rsidRPr="00C77ECD">
        <w:rPr>
          <w:rFonts w:ascii="Times New Roman" w:hAnsi="Times New Roman" w:cs="Times New Roman"/>
          <w:b/>
          <w:bCs/>
          <w:color w:val="000000"/>
          <w:sz w:val="24"/>
          <w:szCs w:val="24"/>
        </w:rPr>
        <w:t>XI.</w:t>
      </w:r>
      <w:r w:rsidRPr="00C77ECD">
        <w:rPr>
          <w:rFonts w:ascii="Times New Roman" w:hAnsi="Times New Roman" w:cs="Times New Roman"/>
          <w:b/>
          <w:bCs/>
          <w:color w:val="000000"/>
          <w:sz w:val="24"/>
          <w:szCs w:val="24"/>
        </w:rPr>
        <w:tab/>
      </w:r>
      <w:r w:rsidRPr="00C77ECD">
        <w:rPr>
          <w:rFonts w:ascii="Times New Roman" w:hAnsi="Times New Roman" w:cs="Times New Roman"/>
          <w:b/>
          <w:bCs/>
          <w:color w:val="000000"/>
          <w:sz w:val="24"/>
          <w:szCs w:val="24"/>
          <w:u w:val="single"/>
        </w:rPr>
        <w:t>Course Evaluation</w:t>
      </w:r>
    </w:p>
    <w:p w14:paraId="38C722C5" w14:textId="4A8DA087" w:rsidR="00676C0E" w:rsidRPr="00CE1BE1" w:rsidRDefault="0051728F" w:rsidP="00C77ECD">
      <w:pPr>
        <w:widowControl w:val="0"/>
        <w:tabs>
          <w:tab w:val="left" w:pos="720"/>
          <w:tab w:val="left" w:pos="1260"/>
        </w:tabs>
        <w:adjustRightInd w:val="0"/>
        <w:snapToGrid w:val="0"/>
        <w:spacing w:after="0"/>
        <w:rPr>
          <w:rFonts w:ascii="Times New Roman" w:hAnsi="Times New Roman" w:cs="Times New Roman"/>
          <w:sz w:val="24"/>
          <w:szCs w:val="24"/>
        </w:rPr>
      </w:pPr>
      <w:r w:rsidRPr="00C77ECD">
        <w:rPr>
          <w:rFonts w:ascii="Times New Roman" w:hAnsi="Times New Roman" w:cs="Times New Roman"/>
          <w:color w:val="000000"/>
          <w:sz w:val="24"/>
          <w:szCs w:val="24"/>
        </w:rPr>
        <w:tab/>
      </w:r>
      <w:r w:rsidR="00676C0E" w:rsidRPr="00CE1BE1">
        <w:rPr>
          <w:rFonts w:ascii="Times New Roman" w:hAnsi="Times New Roman" w:cs="Times New Roman"/>
          <w:sz w:val="24"/>
          <w:szCs w:val="24"/>
        </w:rPr>
        <w:t xml:space="preserve">Study Abroad at Rutgers University will issue a survey that evaluates the course and instructors. This survey is completed by students after the end of the program and all answers are confidential and anonymous. Course evaluations do not impact final grades. </w:t>
      </w:r>
    </w:p>
    <w:p w14:paraId="35748F25" w14:textId="77777777" w:rsidR="0051728F" w:rsidRPr="0051728F" w:rsidRDefault="0051728F" w:rsidP="00676C0E">
      <w:pPr>
        <w:pStyle w:val="Heading1"/>
        <w:widowControl w:val="0"/>
        <w:adjustRightInd w:val="0"/>
        <w:snapToGrid w:val="0"/>
        <w:ind w:left="0" w:firstLine="0"/>
        <w:rPr>
          <w:b/>
          <w:bCs/>
          <w:color w:val="000000"/>
        </w:rPr>
      </w:pPr>
    </w:p>
    <w:p w14:paraId="53A45D00" w14:textId="77777777" w:rsidR="0051728F" w:rsidRPr="00C77ECD" w:rsidRDefault="0051728F" w:rsidP="00676C0E">
      <w:pPr>
        <w:pStyle w:val="Heading1"/>
        <w:widowControl w:val="0"/>
        <w:adjustRightInd w:val="0"/>
        <w:snapToGrid w:val="0"/>
        <w:rPr>
          <w:color w:val="000000"/>
          <w:u w:val="single"/>
        </w:rPr>
      </w:pPr>
      <w:r w:rsidRPr="00676C0E">
        <w:rPr>
          <w:b/>
          <w:bCs/>
          <w:color w:val="000000"/>
        </w:rPr>
        <w:t>XI</w:t>
      </w:r>
      <w:r w:rsidRPr="00C77ECD">
        <w:rPr>
          <w:b/>
          <w:bCs/>
          <w:color w:val="000000"/>
        </w:rPr>
        <w:t xml:space="preserve">I.  </w:t>
      </w:r>
      <w:r w:rsidRPr="00C77ECD">
        <w:rPr>
          <w:b/>
          <w:bCs/>
          <w:color w:val="000000"/>
          <w:u w:val="single"/>
        </w:rPr>
        <w:t>Academic Integrity</w:t>
      </w:r>
    </w:p>
    <w:p w14:paraId="6390ABAE" w14:textId="77777777" w:rsidR="0051728F" w:rsidRPr="00C77ECD" w:rsidRDefault="0051728F" w:rsidP="00C77ECD">
      <w:pPr>
        <w:widowControl w:val="0"/>
        <w:adjustRightInd w:val="0"/>
        <w:snapToGrid w:val="0"/>
        <w:spacing w:after="0"/>
        <w:rPr>
          <w:rFonts w:ascii="Times New Roman" w:hAnsi="Times New Roman" w:cs="Times New Roman"/>
          <w:color w:val="000000"/>
          <w:sz w:val="24"/>
          <w:szCs w:val="24"/>
          <w:highlight w:val="yellow"/>
        </w:rPr>
      </w:pPr>
    </w:p>
    <w:p w14:paraId="40171484" w14:textId="77777777" w:rsidR="0051728F" w:rsidRPr="00C77ECD" w:rsidRDefault="0051728F" w:rsidP="00C77ECD">
      <w:pPr>
        <w:widowControl w:val="0"/>
        <w:adjustRightInd w:val="0"/>
        <w:snapToGrid w:val="0"/>
        <w:spacing w:after="0"/>
        <w:rPr>
          <w:rFonts w:ascii="Times New Roman" w:hAnsi="Times New Roman" w:cs="Times New Roman"/>
          <w:bCs/>
          <w:color w:val="000000"/>
          <w:sz w:val="24"/>
          <w:szCs w:val="24"/>
        </w:rPr>
      </w:pPr>
      <w:r w:rsidRPr="00C77ECD">
        <w:rPr>
          <w:rFonts w:ascii="Times New Roman" w:hAnsi="Times New Roman" w:cs="Times New Roman"/>
          <w:bCs/>
          <w:color w:val="000000"/>
          <w:sz w:val="24"/>
          <w:szCs w:val="24"/>
        </w:rPr>
        <w:t>All work submitted in a graduate course must be your own.</w:t>
      </w:r>
    </w:p>
    <w:p w14:paraId="179A59BB" w14:textId="77777777" w:rsidR="0051728F" w:rsidRPr="00C77ECD" w:rsidRDefault="0051728F" w:rsidP="00C77ECD">
      <w:pPr>
        <w:widowControl w:val="0"/>
        <w:adjustRightInd w:val="0"/>
        <w:snapToGrid w:val="0"/>
        <w:spacing w:after="0"/>
        <w:ind w:left="360"/>
        <w:rPr>
          <w:rFonts w:ascii="Times New Roman" w:hAnsi="Times New Roman" w:cs="Times New Roman"/>
          <w:bCs/>
          <w:color w:val="000000"/>
          <w:sz w:val="24"/>
          <w:szCs w:val="24"/>
        </w:rPr>
      </w:pPr>
      <w:r w:rsidRPr="00C77ECD">
        <w:rPr>
          <w:rFonts w:ascii="Times New Roman" w:hAnsi="Times New Roman" w:cs="Times New Roman"/>
          <w:bCs/>
          <w:color w:val="000000"/>
          <w:sz w:val="24"/>
          <w:szCs w:val="24"/>
        </w:rPr>
        <w:t xml:space="preserve">It is unethical and a violation of the University’s Academic Integrity Policy to present the ideas or words of another without clearly and fully identifying the source.  Inadequate citations will be construed as an attempt to misrepresent the cited material as your own.   Use </w:t>
      </w:r>
      <w:r w:rsidRPr="00C77ECD">
        <w:rPr>
          <w:rFonts w:ascii="Times New Roman" w:hAnsi="Times New Roman" w:cs="Times New Roman"/>
          <w:bCs/>
          <w:color w:val="000000"/>
          <w:sz w:val="24"/>
          <w:szCs w:val="24"/>
        </w:rPr>
        <w:lastRenderedPageBreak/>
        <w:t>the APA citation style which is described in the Publication manual of the American Psychological Association, 6</w:t>
      </w:r>
      <w:r w:rsidRPr="00C77ECD">
        <w:rPr>
          <w:rFonts w:ascii="Times New Roman" w:hAnsi="Times New Roman" w:cs="Times New Roman"/>
          <w:bCs/>
          <w:color w:val="000000"/>
          <w:sz w:val="24"/>
          <w:szCs w:val="24"/>
          <w:vertAlign w:val="superscript"/>
        </w:rPr>
        <w:t>th</w:t>
      </w:r>
      <w:r w:rsidRPr="00C77ECD">
        <w:rPr>
          <w:rFonts w:ascii="Times New Roman" w:hAnsi="Times New Roman" w:cs="Times New Roman"/>
          <w:bCs/>
          <w:color w:val="000000"/>
          <w:sz w:val="24"/>
          <w:szCs w:val="24"/>
        </w:rPr>
        <w:t xml:space="preserve"> edition.</w:t>
      </w:r>
    </w:p>
    <w:p w14:paraId="661D7101" w14:textId="77777777" w:rsidR="0051728F" w:rsidRPr="00C77ECD" w:rsidRDefault="0051728F" w:rsidP="00C77ECD">
      <w:pPr>
        <w:widowControl w:val="0"/>
        <w:adjustRightInd w:val="0"/>
        <w:snapToGrid w:val="0"/>
        <w:spacing w:after="0"/>
        <w:ind w:left="360"/>
        <w:rPr>
          <w:rFonts w:ascii="Times New Roman" w:hAnsi="Times New Roman" w:cs="Times New Roman"/>
          <w:bCs/>
          <w:color w:val="000000"/>
          <w:sz w:val="24"/>
          <w:szCs w:val="24"/>
        </w:rPr>
      </w:pPr>
      <w:r w:rsidRPr="00C77ECD">
        <w:rPr>
          <w:rFonts w:ascii="Times New Roman" w:hAnsi="Times New Roman" w:cs="Times New Roman"/>
          <w:bCs/>
          <w:color w:val="000000"/>
          <w:sz w:val="24"/>
          <w:szCs w:val="24"/>
        </w:rPr>
        <w:t>Plagiarism is the representation of the words or ideas of another as one’s own in any academic exercise.  To avoid plagiarism, every direct quotation must be identified by quotation marks or by appropriate indentation and must be properly cited in the text or footnote.  Acknowledgement is required when material from another source is stored in print, electronic, or other medium and is paraphrased or summarized in whole or in part in one’s own words.  To acknowledge a paraphrase properly, one might state:  “to paraphrase Plato’s comment…” and conclude with a footnote 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In addition to materials specifically cited in the text, only materials that contribute to one’s general understanding of the subject may be acknowledged in the bibliography.  Plagiarism can, in some cases, be a subtle issue.  Any question about what constitutes plagiarism should be discussed with the faculty member.</w:t>
      </w:r>
    </w:p>
    <w:p w14:paraId="12853178" w14:textId="77777777" w:rsidR="0051728F" w:rsidRPr="00C77ECD" w:rsidRDefault="0051728F" w:rsidP="00C77ECD">
      <w:pPr>
        <w:widowControl w:val="0"/>
        <w:adjustRightInd w:val="0"/>
        <w:snapToGrid w:val="0"/>
        <w:spacing w:after="0"/>
        <w:ind w:left="360"/>
        <w:rPr>
          <w:rFonts w:ascii="Times New Roman" w:hAnsi="Times New Roman" w:cs="Times New Roman"/>
          <w:bCs/>
          <w:color w:val="000000"/>
          <w:sz w:val="24"/>
          <w:szCs w:val="24"/>
        </w:rPr>
      </w:pPr>
    </w:p>
    <w:p w14:paraId="1AC796F9"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bCs/>
          <w:color w:val="000000"/>
          <w:sz w:val="24"/>
          <w:szCs w:val="24"/>
        </w:rPr>
        <w:t xml:space="preserve">Plagiarism as described in the University’s Academic Integrity Policy is as follows: </w:t>
      </w:r>
      <w:r w:rsidRPr="00C77ECD">
        <w:rPr>
          <w:rFonts w:ascii="Times New Roman" w:hAnsi="Times New Roman" w:cs="Times New Roman"/>
          <w:b/>
          <w:bCs/>
          <w:i/>
          <w:iCs/>
          <w:color w:val="000000"/>
          <w:sz w:val="24"/>
          <w:szCs w:val="24"/>
        </w:rPr>
        <w:t>“Plagiarism</w:t>
      </w:r>
      <w:r w:rsidRPr="00C77ECD">
        <w:rPr>
          <w:rFonts w:ascii="Times New Roman" w:hAnsi="Times New Roman" w:cs="Times New Roman"/>
          <w:color w:val="000000"/>
          <w:sz w:val="24"/>
          <w:szCs w:val="24"/>
        </w:rPr>
        <w:t>: 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 according to the accepted format for the particular discipline or as required by the instructor in a course. Some common examples of plagiarism are:</w:t>
      </w:r>
    </w:p>
    <w:p w14:paraId="75F781C8"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Copying word for word (i.e. quoting directly) from an oral, printed, or electronic source without proper attribution.</w:t>
      </w:r>
    </w:p>
    <w:p w14:paraId="333ABFC1"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w:t>
      </w:r>
      <w:r w:rsidRPr="00C77ECD">
        <w:rPr>
          <w:rFonts w:ascii="Times New Roman" w:hAnsi="Times New Roman" w:cs="Times New Roman"/>
          <w:color w:val="000000"/>
          <w:sz w:val="24"/>
          <w:szCs w:val="24"/>
        </w:rPr>
        <w:t>Paraphrasing without proper attribution, i.e., presenting in one’s own words another person’s written words or ideas as if they were one’s own.</w:t>
      </w:r>
    </w:p>
    <w:p w14:paraId="6FDB30BE"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w:t>
      </w:r>
      <w:r w:rsidRPr="00C77ECD">
        <w:rPr>
          <w:rFonts w:ascii="Times New Roman" w:hAnsi="Times New Roman" w:cs="Times New Roman"/>
          <w:color w:val="000000"/>
          <w:sz w:val="24"/>
          <w:szCs w:val="24"/>
        </w:rPr>
        <w:t>Submitting a purchased or downloaded term paper or other materials to satisfy a course requirement.</w:t>
      </w:r>
    </w:p>
    <w:p w14:paraId="46E9DCDD"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w:t>
      </w:r>
      <w:r w:rsidRPr="00C77ECD">
        <w:rPr>
          <w:rFonts w:ascii="Times New Roman" w:hAnsi="Times New Roman" w:cs="Times New Roman"/>
          <w:color w:val="000000"/>
          <w:sz w:val="24"/>
          <w:szCs w:val="24"/>
        </w:rPr>
        <w:t xml:space="preserve">Incorporating into one’s work graphs, drawings, photographs, diagrams, tables, spreadsheets, computer programs, or other </w:t>
      </w:r>
      <w:proofErr w:type="spellStart"/>
      <w:r w:rsidRPr="00C77ECD">
        <w:rPr>
          <w:rFonts w:ascii="Times New Roman" w:hAnsi="Times New Roman" w:cs="Times New Roman"/>
          <w:color w:val="000000"/>
          <w:sz w:val="24"/>
          <w:szCs w:val="24"/>
        </w:rPr>
        <w:t>nontextual</w:t>
      </w:r>
      <w:proofErr w:type="spellEnd"/>
      <w:r w:rsidRPr="00C77ECD">
        <w:rPr>
          <w:rFonts w:ascii="Times New Roman" w:hAnsi="Times New Roman" w:cs="Times New Roman"/>
          <w:color w:val="000000"/>
          <w:sz w:val="24"/>
          <w:szCs w:val="24"/>
        </w:rPr>
        <w:t xml:space="preserve"> material from other sources without proper attribution”.</w:t>
      </w:r>
    </w:p>
    <w:p w14:paraId="14CADD3C" w14:textId="77777777" w:rsidR="0051728F" w:rsidRPr="00C77ECD" w:rsidRDefault="0051728F" w:rsidP="00C77ECD">
      <w:pPr>
        <w:widowControl w:val="0"/>
        <w:adjustRightInd w:val="0"/>
        <w:snapToGrid w:val="0"/>
        <w:spacing w:after="0"/>
        <w:ind w:left="360"/>
        <w:rPr>
          <w:rFonts w:ascii="Times New Roman" w:hAnsi="Times New Roman" w:cs="Times New Roman"/>
          <w:bCs/>
          <w:color w:val="000000"/>
          <w:sz w:val="24"/>
          <w:szCs w:val="24"/>
        </w:rPr>
      </w:pPr>
      <w:r w:rsidRPr="00C77ECD">
        <w:rPr>
          <w:rFonts w:ascii="Times New Roman" w:hAnsi="Times New Roman" w:cs="Times New Roman"/>
          <w:bCs/>
          <w:color w:val="000000"/>
          <w:sz w:val="24"/>
          <w:szCs w:val="24"/>
        </w:rPr>
        <w:t xml:space="preserve"> </w:t>
      </w:r>
    </w:p>
    <w:p w14:paraId="4595FD32"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Plagiarism along with any and all other violations of academic integrity by graduate and professional students will normally be penalized more severely than violations by undergraduate students.  Since all violations of academic integrity by a graduate or professional student are potentially separable under the Academic Integrity Policy, faculty members should not adjudicate alleged academic integrity violations by graduate and professional students, but should refer such allegations to the appropriate Academic Integrity Facilitator (AIF) or to the Office of Student Conduct.  The AIF that you should contact is Laura Curran, at </w:t>
      </w:r>
      <w:hyperlink r:id="rId55" w:history="1">
        <w:r w:rsidRPr="00C77ECD">
          <w:rPr>
            <w:rStyle w:val="Hyperlink"/>
            <w:rFonts w:ascii="Times New Roman" w:hAnsi="Times New Roman" w:cs="Times New Roman"/>
            <w:color w:val="000000"/>
            <w:sz w:val="24"/>
            <w:szCs w:val="24"/>
          </w:rPr>
          <w:t>lacurran@ssw.rutgers.edu</w:t>
        </w:r>
      </w:hyperlink>
      <w:r w:rsidRPr="00C77ECD">
        <w:rPr>
          <w:rFonts w:ascii="Times New Roman" w:hAnsi="Times New Roman" w:cs="Times New Roman"/>
          <w:color w:val="000000"/>
          <w:sz w:val="24"/>
          <w:szCs w:val="24"/>
        </w:rPr>
        <w:t xml:space="preserve">. The student shall be notified in writing, by email </w:t>
      </w:r>
      <w:r w:rsidRPr="00C77ECD">
        <w:rPr>
          <w:rFonts w:ascii="Times New Roman" w:hAnsi="Times New Roman" w:cs="Times New Roman"/>
          <w:color w:val="000000"/>
          <w:sz w:val="24"/>
          <w:szCs w:val="24"/>
        </w:rPr>
        <w:lastRenderedPageBreak/>
        <w:t>or hand delivery, of the alleged violation and of the fact that the matter has been referred to the AIF for adjudication.  This notification shall be done within 10 days of identifying the alleged violation.  Once the student has been notified of the allegation, the student may not drop the course or withdraw from the school until the adjudication process is complete.   A TZ or incomplete grade shall be assigned until the case is resolved.  For more information regarding the Rutgers Academic Integrity Policies and Procedures, see:</w:t>
      </w:r>
      <w:r w:rsidRPr="00C77ECD">
        <w:rPr>
          <w:rFonts w:ascii="Times New Roman" w:hAnsi="Times New Roman" w:cs="Times New Roman"/>
          <w:color w:val="000000"/>
          <w:sz w:val="24"/>
          <w:szCs w:val="24"/>
        </w:rPr>
        <w:t></w:t>
      </w:r>
      <w:hyperlink r:id="rId56" w:history="1">
        <w:r w:rsidRPr="00C77ECD">
          <w:rPr>
            <w:rStyle w:val="Hyperlink"/>
            <w:rFonts w:ascii="Times New Roman" w:hAnsi="Times New Roman" w:cs="Times New Roman"/>
            <w:color w:val="000000"/>
            <w:sz w:val="24"/>
            <w:szCs w:val="24"/>
          </w:rPr>
          <w:t>http://academicintegrity.rutgers.edu/academic-integrity-at-rutgers</w:t>
        </w:r>
      </w:hyperlink>
      <w:r w:rsidRPr="00C77ECD">
        <w:rPr>
          <w:rFonts w:ascii="Times New Roman" w:hAnsi="Times New Roman" w:cs="Times New Roman"/>
          <w:color w:val="000000"/>
          <w:sz w:val="24"/>
          <w:szCs w:val="24"/>
        </w:rPr>
        <w:t>.</w:t>
      </w:r>
    </w:p>
    <w:p w14:paraId="261F3C0F"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highlight w:val="yellow"/>
        </w:rPr>
      </w:pPr>
    </w:p>
    <w:p w14:paraId="174FDD93" w14:textId="77777777" w:rsidR="0051728F" w:rsidRPr="00C77ECD" w:rsidRDefault="0051728F" w:rsidP="00C77ECD">
      <w:pPr>
        <w:widowControl w:val="0"/>
        <w:adjustRightInd w:val="0"/>
        <w:snapToGrid w:val="0"/>
        <w:spacing w:after="0"/>
        <w:ind w:left="360"/>
        <w:rPr>
          <w:rFonts w:ascii="Times New Roman" w:hAnsi="Times New Roman" w:cs="Times New Roman"/>
          <w:b/>
          <w:bCs/>
          <w:color w:val="000000"/>
          <w:sz w:val="24"/>
          <w:szCs w:val="24"/>
        </w:rPr>
      </w:pPr>
      <w:r w:rsidRPr="00C77ECD">
        <w:rPr>
          <w:rFonts w:ascii="Times New Roman" w:hAnsi="Times New Roman" w:cs="Times New Roman"/>
          <w:b/>
          <w:bCs/>
          <w:color w:val="000000"/>
          <w:sz w:val="24"/>
          <w:szCs w:val="24"/>
        </w:rPr>
        <w:t xml:space="preserve">XIII.  </w:t>
      </w:r>
      <w:r w:rsidRPr="00C77ECD">
        <w:rPr>
          <w:rFonts w:ascii="Times New Roman" w:hAnsi="Times New Roman" w:cs="Times New Roman"/>
          <w:b/>
          <w:bCs/>
          <w:color w:val="000000"/>
          <w:sz w:val="24"/>
          <w:szCs w:val="24"/>
        </w:rPr>
        <w:tab/>
      </w:r>
      <w:r w:rsidRPr="00C77ECD">
        <w:rPr>
          <w:rFonts w:ascii="Times New Roman" w:hAnsi="Times New Roman" w:cs="Times New Roman"/>
          <w:b/>
          <w:bCs/>
          <w:color w:val="000000"/>
          <w:sz w:val="24"/>
          <w:szCs w:val="24"/>
          <w:u w:val="single"/>
        </w:rPr>
        <w:t>Disability Accommodation</w:t>
      </w:r>
      <w:r w:rsidRPr="00C77ECD">
        <w:rPr>
          <w:rFonts w:ascii="Times New Roman" w:hAnsi="Times New Roman" w:cs="Times New Roman"/>
          <w:b/>
          <w:bCs/>
          <w:color w:val="000000"/>
          <w:sz w:val="24"/>
          <w:szCs w:val="24"/>
        </w:rPr>
        <w:t xml:space="preserve"> </w:t>
      </w:r>
    </w:p>
    <w:p w14:paraId="6DF406DF" w14:textId="77777777" w:rsidR="0051728F" w:rsidRPr="00C77ECD" w:rsidRDefault="0051728F" w:rsidP="00C77ECD">
      <w:pPr>
        <w:widowControl w:val="0"/>
        <w:adjustRightInd w:val="0"/>
        <w:snapToGrid w:val="0"/>
        <w:spacing w:after="0"/>
        <w:ind w:left="360"/>
        <w:rPr>
          <w:rFonts w:ascii="Times New Roman" w:hAnsi="Times New Roman" w:cs="Times New Roman"/>
          <w:b/>
          <w:bCs/>
          <w:color w:val="000000"/>
          <w:sz w:val="24"/>
          <w:szCs w:val="24"/>
        </w:rPr>
      </w:pPr>
    </w:p>
    <w:p w14:paraId="45B89B3D"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57" w:history="1">
        <w:r w:rsidRPr="00C77ECD">
          <w:rPr>
            <w:rStyle w:val="Hyperlink"/>
            <w:rFonts w:ascii="Times New Roman" w:hAnsi="Times New Roman" w:cs="Times New Roman"/>
            <w:color w:val="000000"/>
            <w:sz w:val="24"/>
            <w:szCs w:val="24"/>
          </w:rPr>
          <w:t>https://ods.rutgers.edu/students/documentation-guidelines</w:t>
        </w:r>
      </w:hyperlink>
      <w:r w:rsidRPr="00C77ECD">
        <w:rPr>
          <w:rFonts w:ascii="Times New Roman" w:hAnsi="Times New Roman" w:cs="Times New Roman"/>
          <w:color w:val="000000"/>
          <w:sz w:val="24"/>
          <w:szCs w:val="24"/>
        </w:rPr>
        <w:t>.</w:t>
      </w:r>
    </w:p>
    <w:p w14:paraId="5628414F"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rPr>
      </w:pPr>
      <w:r w:rsidRPr="00C77ECD">
        <w:rPr>
          <w:rFonts w:ascii="Times New Roman" w:hAnsi="Times New Roman" w:cs="Times New Roman"/>
          <w:color w:val="000000"/>
          <w:sz w:val="24"/>
          <w:szCs w:val="24"/>
        </w:rPr>
        <w:t xml:space="preserve">If the documentation supports your request for reasonable accommodations, your campus’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58" w:history="1">
        <w:r w:rsidRPr="00C77ECD">
          <w:rPr>
            <w:rStyle w:val="Hyperlink"/>
            <w:rFonts w:ascii="Times New Roman" w:hAnsi="Times New Roman" w:cs="Times New Roman"/>
            <w:color w:val="000000"/>
            <w:sz w:val="24"/>
            <w:szCs w:val="24"/>
          </w:rPr>
          <w:t>https://ods.rutgers.edu/students/registration-form</w:t>
        </w:r>
      </w:hyperlink>
      <w:r w:rsidRPr="00C77ECD">
        <w:rPr>
          <w:rFonts w:ascii="Times New Roman" w:hAnsi="Times New Roman" w:cs="Times New Roman"/>
          <w:color w:val="000000"/>
          <w:sz w:val="24"/>
          <w:szCs w:val="24"/>
        </w:rPr>
        <w:t>.</w:t>
      </w:r>
    </w:p>
    <w:p w14:paraId="615E5ED8" w14:textId="77777777" w:rsidR="0051728F" w:rsidRPr="00C77ECD" w:rsidRDefault="0051728F" w:rsidP="00C77ECD">
      <w:pPr>
        <w:widowControl w:val="0"/>
        <w:adjustRightInd w:val="0"/>
        <w:snapToGrid w:val="0"/>
        <w:spacing w:after="0"/>
        <w:ind w:left="360"/>
        <w:rPr>
          <w:rFonts w:ascii="Times New Roman" w:hAnsi="Times New Roman" w:cs="Times New Roman"/>
          <w:color w:val="000000"/>
          <w:sz w:val="24"/>
          <w:szCs w:val="24"/>
          <w:u w:val="single"/>
        </w:rPr>
      </w:pPr>
    </w:p>
    <w:p w14:paraId="7C697AED" w14:textId="77777777" w:rsidR="0051728F" w:rsidRPr="00C77ECD" w:rsidRDefault="0051728F" w:rsidP="00C77E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Cs/>
          <w:color w:val="000000"/>
          <w:sz w:val="24"/>
          <w:szCs w:val="24"/>
        </w:rPr>
      </w:pPr>
      <w:r w:rsidRPr="00C77ECD">
        <w:rPr>
          <w:rFonts w:ascii="Times New Roman" w:hAnsi="Times New Roman" w:cs="Times New Roman"/>
          <w:b/>
          <w:bCs/>
          <w:color w:val="000000"/>
          <w:sz w:val="24"/>
          <w:szCs w:val="24"/>
        </w:rPr>
        <w:t>XIV.</w:t>
      </w:r>
      <w:r w:rsidRPr="00C77ECD">
        <w:rPr>
          <w:rFonts w:ascii="Times New Roman" w:hAnsi="Times New Roman" w:cs="Times New Roman"/>
          <w:color w:val="000000"/>
          <w:sz w:val="24"/>
          <w:szCs w:val="24"/>
        </w:rPr>
        <w:t xml:space="preserve"> </w:t>
      </w:r>
      <w:r w:rsidRPr="00C77ECD">
        <w:rPr>
          <w:rFonts w:ascii="Times New Roman" w:hAnsi="Times New Roman" w:cs="Times New Roman"/>
          <w:color w:val="000000"/>
          <w:sz w:val="24"/>
          <w:szCs w:val="24"/>
        </w:rPr>
        <w:tab/>
      </w:r>
      <w:r w:rsidRPr="00C77ECD">
        <w:rPr>
          <w:rFonts w:ascii="Times New Roman" w:hAnsi="Times New Roman" w:cs="Times New Roman"/>
          <w:b/>
          <w:bCs/>
          <w:color w:val="000000"/>
          <w:sz w:val="24"/>
          <w:szCs w:val="24"/>
          <w:u w:val="single"/>
        </w:rPr>
        <w:t>Other Resources</w:t>
      </w:r>
    </w:p>
    <w:p w14:paraId="759DDCF7" w14:textId="77777777" w:rsidR="0051728F" w:rsidRPr="00C77ECD" w:rsidRDefault="0051728F" w:rsidP="00C77E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Cs/>
          <w:color w:val="000000"/>
          <w:sz w:val="24"/>
          <w:szCs w:val="24"/>
        </w:rPr>
      </w:pPr>
    </w:p>
    <w:p w14:paraId="4432EE22" w14:textId="77777777" w:rsidR="0051728F" w:rsidRPr="00C77ECD" w:rsidRDefault="0051728F" w:rsidP="00C77E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Times New Roman" w:hAnsi="Times New Roman" w:cs="Times New Roman"/>
          <w:bCs/>
          <w:color w:val="000000"/>
          <w:sz w:val="24"/>
          <w:szCs w:val="24"/>
        </w:rPr>
      </w:pPr>
      <w:r w:rsidRPr="00C77ECD">
        <w:rPr>
          <w:rFonts w:ascii="Times New Roman" w:hAnsi="Times New Roman" w:cs="Times New Roman"/>
          <w:bCs/>
          <w:color w:val="000000"/>
          <w:sz w:val="24"/>
          <w:szCs w:val="24"/>
        </w:rPr>
        <w:t>Our school is committed to fostering a safe, productive learning environment. Title IX and our school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14:paraId="70E678AC" w14:textId="77777777" w:rsidR="0051728F" w:rsidRPr="00C77ECD" w:rsidRDefault="0051728F" w:rsidP="00C77E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Times New Roman" w:hAnsi="Times New Roman" w:cs="Times New Roman"/>
          <w:bCs/>
          <w:color w:val="000000"/>
          <w:sz w:val="24"/>
          <w:szCs w:val="24"/>
        </w:rPr>
      </w:pPr>
    </w:p>
    <w:p w14:paraId="54B05505" w14:textId="77777777" w:rsidR="0051728F" w:rsidRPr="00C77ECD" w:rsidRDefault="0051728F" w:rsidP="00C77E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360"/>
        <w:rPr>
          <w:rFonts w:ascii="Times New Roman" w:hAnsi="Times New Roman" w:cs="Times New Roman"/>
          <w:bCs/>
          <w:color w:val="000000"/>
          <w:sz w:val="24"/>
          <w:szCs w:val="24"/>
        </w:rPr>
      </w:pPr>
      <w:r w:rsidRPr="00C77ECD">
        <w:rPr>
          <w:rFonts w:ascii="Times New Roman" w:hAnsi="Times New Roman" w:cs="Times New Roman"/>
          <w:bCs/>
          <w:color w:val="000000"/>
          <w:sz w:val="24"/>
          <w:szCs w:val="24"/>
        </w:rPr>
        <w:t xml:space="preserve">Confidential support and academic advocacy are available through the Rutgers Office on Violence Prevention and Victim Assistance, 732.932.1181, http://vpva.rutgers.edu.  Services are free and confidential and available 24 </w:t>
      </w:r>
      <w:proofErr w:type="spellStart"/>
      <w:r w:rsidRPr="00C77ECD">
        <w:rPr>
          <w:rFonts w:ascii="Times New Roman" w:hAnsi="Times New Roman" w:cs="Times New Roman"/>
          <w:bCs/>
          <w:color w:val="000000"/>
          <w:sz w:val="24"/>
          <w:szCs w:val="24"/>
        </w:rPr>
        <w:t>hrs</w:t>
      </w:r>
      <w:proofErr w:type="spellEnd"/>
      <w:r w:rsidRPr="00C77ECD">
        <w:rPr>
          <w:rFonts w:ascii="Times New Roman" w:hAnsi="Times New Roman" w:cs="Times New Roman"/>
          <w:bCs/>
          <w:color w:val="000000"/>
          <w:sz w:val="24"/>
          <w:szCs w:val="24"/>
        </w:rPr>
        <w:t>/day, 7 days a week.</w:t>
      </w:r>
    </w:p>
    <w:p w14:paraId="7857EFAE" w14:textId="77777777" w:rsidR="0051728F" w:rsidRPr="0051728F" w:rsidRDefault="0051728F" w:rsidP="00C77ECD">
      <w:pPr>
        <w:spacing w:after="0"/>
        <w:rPr>
          <w:rFonts w:ascii="Times New Roman" w:hAnsi="Times New Roman" w:cs="Times New Roman"/>
          <w:b/>
          <w:bCs/>
          <w:sz w:val="24"/>
          <w:szCs w:val="24"/>
        </w:rPr>
      </w:pPr>
    </w:p>
    <w:p w14:paraId="4730D899" w14:textId="5BD43AEB" w:rsidR="00BA2B45" w:rsidRPr="00B86FDB" w:rsidRDefault="1C9BC52B" w:rsidP="00B86FDB">
      <w:pPr>
        <w:pStyle w:val="ListParagraph"/>
        <w:numPr>
          <w:ilvl w:val="0"/>
          <w:numId w:val="23"/>
        </w:numPr>
        <w:spacing w:after="0"/>
        <w:rPr>
          <w:rFonts w:ascii="Times New Roman" w:hAnsi="Times New Roman" w:cs="Times New Roman"/>
          <w:b/>
          <w:bCs/>
          <w:sz w:val="24"/>
          <w:szCs w:val="24"/>
        </w:rPr>
      </w:pPr>
      <w:r w:rsidRPr="00B86FDB">
        <w:rPr>
          <w:rFonts w:ascii="Times New Roman" w:hAnsi="Times New Roman" w:cs="Times New Roman"/>
          <w:b/>
          <w:bCs/>
          <w:sz w:val="24"/>
          <w:szCs w:val="24"/>
        </w:rPr>
        <w:t>Course Outline</w:t>
      </w:r>
    </w:p>
    <w:p w14:paraId="272DBDB0" w14:textId="77777777" w:rsidR="004A4430" w:rsidRPr="00C77ECD" w:rsidRDefault="000C7251" w:rsidP="00C77ECD">
      <w:pPr>
        <w:spacing w:after="0"/>
        <w:ind w:left="360"/>
        <w:rPr>
          <w:rFonts w:ascii="Times New Roman" w:hAnsi="Times New Roman" w:cs="Times New Roman"/>
          <w:b/>
          <w:sz w:val="24"/>
          <w:szCs w:val="24"/>
        </w:rPr>
      </w:pPr>
      <w:r w:rsidRPr="00C77ECD">
        <w:rPr>
          <w:rFonts w:ascii="Times New Roman" w:hAnsi="Times New Roman" w:cs="Times New Roman"/>
          <w:b/>
          <w:sz w:val="24"/>
          <w:szCs w:val="24"/>
          <w:highlight w:val="yellow"/>
        </w:rPr>
        <w:t>Itinerary is provided separately.</w:t>
      </w:r>
    </w:p>
    <w:p w14:paraId="150D860B" w14:textId="68797DEB" w:rsidR="000C7251" w:rsidRPr="00C77ECD" w:rsidRDefault="008F728A" w:rsidP="00C77ECD">
      <w:pPr>
        <w:spacing w:after="0"/>
        <w:ind w:left="360"/>
        <w:rPr>
          <w:rFonts w:ascii="Times New Roman" w:hAnsi="Times New Roman" w:cs="Times New Roman"/>
          <w:sz w:val="24"/>
          <w:szCs w:val="24"/>
        </w:rPr>
      </w:pPr>
      <w:r w:rsidRPr="00C77ECD">
        <w:rPr>
          <w:rFonts w:ascii="Times New Roman" w:hAnsi="Times New Roman" w:cs="Times New Roman"/>
          <w:sz w:val="24"/>
          <w:szCs w:val="24"/>
        </w:rPr>
        <w:t xml:space="preserve">Site visits will be organized in partnership with the Durbar </w:t>
      </w:r>
      <w:proofErr w:type="spellStart"/>
      <w:r w:rsidRPr="00C77ECD">
        <w:rPr>
          <w:rFonts w:ascii="Times New Roman" w:hAnsi="Times New Roman" w:cs="Times New Roman"/>
          <w:sz w:val="24"/>
          <w:szCs w:val="24"/>
        </w:rPr>
        <w:t>Mahila</w:t>
      </w:r>
      <w:proofErr w:type="spellEnd"/>
      <w:r w:rsidRPr="00C77ECD">
        <w:rPr>
          <w:rFonts w:ascii="Times New Roman" w:hAnsi="Times New Roman" w:cs="Times New Roman"/>
          <w:sz w:val="24"/>
          <w:szCs w:val="24"/>
        </w:rPr>
        <w:t xml:space="preserve"> </w:t>
      </w:r>
      <w:proofErr w:type="spellStart"/>
      <w:r w:rsidRPr="00C77ECD">
        <w:rPr>
          <w:rFonts w:ascii="Times New Roman" w:hAnsi="Times New Roman" w:cs="Times New Roman"/>
          <w:sz w:val="24"/>
          <w:szCs w:val="24"/>
        </w:rPr>
        <w:t>Samanwaya</w:t>
      </w:r>
      <w:proofErr w:type="spellEnd"/>
      <w:r w:rsidRPr="00C77ECD">
        <w:rPr>
          <w:rFonts w:ascii="Times New Roman" w:hAnsi="Times New Roman" w:cs="Times New Roman"/>
          <w:sz w:val="24"/>
          <w:szCs w:val="24"/>
        </w:rPr>
        <w:t xml:space="preserve"> Committee and the School of Social Work, in consultation with Rutgers Global-Study Abroad.</w:t>
      </w:r>
    </w:p>
    <w:p w14:paraId="17E081B5" w14:textId="1ADCAE5C" w:rsidR="0051728F" w:rsidRPr="00C77ECD" w:rsidRDefault="0051728F" w:rsidP="00C77ECD">
      <w:pPr>
        <w:spacing w:after="0"/>
        <w:ind w:left="360"/>
        <w:rPr>
          <w:rFonts w:ascii="Times New Roman" w:hAnsi="Times New Roman" w:cs="Times New Roman"/>
          <w:sz w:val="24"/>
          <w:szCs w:val="24"/>
        </w:rPr>
      </w:pPr>
    </w:p>
    <w:p w14:paraId="1F19BC57" w14:textId="77777777" w:rsidR="0051728F" w:rsidRPr="000C7251" w:rsidRDefault="0051728F" w:rsidP="00C77ECD">
      <w:pPr>
        <w:spacing w:after="0"/>
        <w:ind w:left="360"/>
        <w:rPr>
          <w:rFonts w:ascii="Times New Roman" w:hAnsi="Times New Roman" w:cs="Times New Roman"/>
          <w:sz w:val="24"/>
          <w:szCs w:val="24"/>
        </w:rPr>
      </w:pPr>
    </w:p>
    <w:sectPr w:rsidR="0051728F" w:rsidRPr="000C7251">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8DAA" w14:textId="77777777" w:rsidR="004A01F0" w:rsidRDefault="004A01F0" w:rsidP="00EC038C">
      <w:pPr>
        <w:spacing w:after="0" w:line="240" w:lineRule="auto"/>
      </w:pPr>
      <w:r>
        <w:separator/>
      </w:r>
    </w:p>
  </w:endnote>
  <w:endnote w:type="continuationSeparator" w:id="0">
    <w:p w14:paraId="10B4FBB4" w14:textId="77777777" w:rsidR="004A01F0" w:rsidRDefault="004A01F0" w:rsidP="00E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TradeGothic Bold">
    <w:altName w:val="TradeGothic 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70ED2" w14:textId="77777777" w:rsidR="004A01F0" w:rsidRDefault="004A01F0" w:rsidP="00EC038C">
      <w:pPr>
        <w:spacing w:after="0" w:line="240" w:lineRule="auto"/>
      </w:pPr>
      <w:r>
        <w:separator/>
      </w:r>
    </w:p>
  </w:footnote>
  <w:footnote w:type="continuationSeparator" w:id="0">
    <w:p w14:paraId="37E212C2" w14:textId="77777777" w:rsidR="004A01F0" w:rsidRDefault="004A01F0" w:rsidP="00E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0F57" w14:textId="77777777" w:rsidR="00EC038C" w:rsidRPr="00EC038C" w:rsidRDefault="00EC038C">
    <w:pPr>
      <w:pStyle w:val="Header"/>
      <w:rPr>
        <w:rFonts w:ascii="Times New Roman" w:hAnsi="Times New Roman" w:cs="Times New Roman"/>
        <w:sz w:val="24"/>
        <w:szCs w:val="24"/>
      </w:rPr>
    </w:pPr>
    <w:r>
      <w:rPr>
        <w:rFonts w:ascii="Times New Roman" w:hAnsi="Times New Roman" w:cs="Times New Roman"/>
        <w:sz w:val="24"/>
        <w:szCs w:val="24"/>
      </w:rPr>
      <w:t>Kolkata</w:t>
    </w:r>
    <w:r w:rsidR="00D97B71">
      <w:rPr>
        <w:rFonts w:ascii="Times New Roman" w:hAnsi="Times New Roman" w:cs="Times New Roman"/>
        <w:sz w:val="24"/>
        <w:szCs w:val="24"/>
      </w:rPr>
      <w:t>, India Study Abroad Winter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CED"/>
    <w:multiLevelType w:val="hybridMultilevel"/>
    <w:tmpl w:val="40E4C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D73DC"/>
    <w:multiLevelType w:val="hybridMultilevel"/>
    <w:tmpl w:val="1E74A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E06A2"/>
    <w:multiLevelType w:val="hybridMultilevel"/>
    <w:tmpl w:val="3446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7FC9"/>
    <w:multiLevelType w:val="hybridMultilevel"/>
    <w:tmpl w:val="4752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F11FE"/>
    <w:multiLevelType w:val="hybridMultilevel"/>
    <w:tmpl w:val="48CC2626"/>
    <w:lvl w:ilvl="0" w:tplc="157CA4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EC1441"/>
    <w:multiLevelType w:val="hybridMultilevel"/>
    <w:tmpl w:val="84CC0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E5EA9"/>
    <w:multiLevelType w:val="hybridMultilevel"/>
    <w:tmpl w:val="2F9277FA"/>
    <w:lvl w:ilvl="0" w:tplc="782C9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66D71"/>
    <w:multiLevelType w:val="hybridMultilevel"/>
    <w:tmpl w:val="6F78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0BA9"/>
    <w:multiLevelType w:val="hybridMultilevel"/>
    <w:tmpl w:val="CFC687B4"/>
    <w:lvl w:ilvl="0" w:tplc="A168C518">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451307"/>
    <w:multiLevelType w:val="hybridMultilevel"/>
    <w:tmpl w:val="2CAA0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04019"/>
    <w:multiLevelType w:val="hybridMultilevel"/>
    <w:tmpl w:val="6E16C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204E69"/>
    <w:multiLevelType w:val="hybridMultilevel"/>
    <w:tmpl w:val="C2EEDB60"/>
    <w:lvl w:ilvl="0" w:tplc="0409000F">
      <w:start w:val="1"/>
      <w:numFmt w:val="decimal"/>
      <w:lvlText w:val="%1."/>
      <w:lvlJc w:val="left"/>
      <w:pPr>
        <w:ind w:left="1080" w:hanging="720"/>
      </w:pPr>
      <w:rPr>
        <w:rFonts w:hint="default"/>
        <w:b/>
      </w:rPr>
    </w:lvl>
    <w:lvl w:ilvl="1" w:tplc="D764B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7684F"/>
    <w:multiLevelType w:val="hybridMultilevel"/>
    <w:tmpl w:val="E1561A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184B34"/>
    <w:multiLevelType w:val="hybridMultilevel"/>
    <w:tmpl w:val="AE3E1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712A41"/>
    <w:multiLevelType w:val="hybridMultilevel"/>
    <w:tmpl w:val="518A7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817625"/>
    <w:multiLevelType w:val="hybridMultilevel"/>
    <w:tmpl w:val="7DB06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C15510"/>
    <w:multiLevelType w:val="hybridMultilevel"/>
    <w:tmpl w:val="3AD0B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040D8D"/>
    <w:multiLevelType w:val="hybridMultilevel"/>
    <w:tmpl w:val="56AC66CC"/>
    <w:lvl w:ilvl="0" w:tplc="F1D64BDE">
      <w:start w:val="1"/>
      <w:numFmt w:val="upperRoman"/>
      <w:lvlText w:val="%1."/>
      <w:lvlJc w:val="left"/>
      <w:pPr>
        <w:ind w:left="1080" w:hanging="720"/>
      </w:pPr>
      <w:rPr>
        <w:rFonts w:hint="default"/>
        <w:b/>
      </w:rPr>
    </w:lvl>
    <w:lvl w:ilvl="1" w:tplc="D764B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0760F"/>
    <w:multiLevelType w:val="hybridMultilevel"/>
    <w:tmpl w:val="D3D05C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3A00FC5"/>
    <w:multiLevelType w:val="hybridMultilevel"/>
    <w:tmpl w:val="5FB07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072BAC"/>
    <w:multiLevelType w:val="hybridMultilevel"/>
    <w:tmpl w:val="23E8E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42C98"/>
    <w:multiLevelType w:val="hybridMultilevel"/>
    <w:tmpl w:val="8A1CF8D8"/>
    <w:lvl w:ilvl="0" w:tplc="C3F88A48">
      <w:start w:val="1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C11C7"/>
    <w:multiLevelType w:val="hybridMultilevel"/>
    <w:tmpl w:val="7600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8176637">
    <w:abstractNumId w:val="17"/>
  </w:num>
  <w:num w:numId="2" w16cid:durableId="122965363">
    <w:abstractNumId w:val="1"/>
  </w:num>
  <w:num w:numId="3" w16cid:durableId="603617525">
    <w:abstractNumId w:val="6"/>
  </w:num>
  <w:num w:numId="4" w16cid:durableId="1216042346">
    <w:abstractNumId w:val="2"/>
  </w:num>
  <w:num w:numId="5" w16cid:durableId="747190135">
    <w:abstractNumId w:val="15"/>
  </w:num>
  <w:num w:numId="6" w16cid:durableId="1754933535">
    <w:abstractNumId w:val="3"/>
  </w:num>
  <w:num w:numId="7" w16cid:durableId="415784967">
    <w:abstractNumId w:val="10"/>
  </w:num>
  <w:num w:numId="8" w16cid:durableId="326832736">
    <w:abstractNumId w:val="0"/>
  </w:num>
  <w:num w:numId="9" w16cid:durableId="539558042">
    <w:abstractNumId w:val="13"/>
  </w:num>
  <w:num w:numId="10" w16cid:durableId="1660957991">
    <w:abstractNumId w:val="18"/>
  </w:num>
  <w:num w:numId="11" w16cid:durableId="1263147657">
    <w:abstractNumId w:val="12"/>
  </w:num>
  <w:num w:numId="12" w16cid:durableId="1928032412">
    <w:abstractNumId w:val="11"/>
  </w:num>
  <w:num w:numId="13" w16cid:durableId="514928190">
    <w:abstractNumId w:val="20"/>
  </w:num>
  <w:num w:numId="14" w16cid:durableId="1852987652">
    <w:abstractNumId w:val="22"/>
  </w:num>
  <w:num w:numId="15" w16cid:durableId="83301681">
    <w:abstractNumId w:val="4"/>
  </w:num>
  <w:num w:numId="16" w16cid:durableId="2118328509">
    <w:abstractNumId w:val="16"/>
  </w:num>
  <w:num w:numId="17" w16cid:durableId="1521973090">
    <w:abstractNumId w:val="19"/>
  </w:num>
  <w:num w:numId="18" w16cid:durableId="436486635">
    <w:abstractNumId w:val="14"/>
  </w:num>
  <w:num w:numId="19" w16cid:durableId="535042146">
    <w:abstractNumId w:val="9"/>
  </w:num>
  <w:num w:numId="20" w16cid:durableId="761494558">
    <w:abstractNumId w:val="5"/>
  </w:num>
  <w:num w:numId="21" w16cid:durableId="594751150">
    <w:abstractNumId w:val="7"/>
  </w:num>
  <w:num w:numId="22" w16cid:durableId="1890993620">
    <w:abstractNumId w:val="8"/>
  </w:num>
  <w:num w:numId="23" w16cid:durableId="20044294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8C"/>
    <w:rsid w:val="00064CE7"/>
    <w:rsid w:val="00096C41"/>
    <w:rsid w:val="000A4F3F"/>
    <w:rsid w:val="000C7251"/>
    <w:rsid w:val="000D7016"/>
    <w:rsid w:val="000E0D06"/>
    <w:rsid w:val="00106F97"/>
    <w:rsid w:val="0011716D"/>
    <w:rsid w:val="001527D2"/>
    <w:rsid w:val="001602C7"/>
    <w:rsid w:val="001808F3"/>
    <w:rsid w:val="00194897"/>
    <w:rsid w:val="001950EE"/>
    <w:rsid w:val="001A5554"/>
    <w:rsid w:val="001B4728"/>
    <w:rsid w:val="001E7831"/>
    <w:rsid w:val="002076D7"/>
    <w:rsid w:val="002402F2"/>
    <w:rsid w:val="0026568E"/>
    <w:rsid w:val="002F00D1"/>
    <w:rsid w:val="00304220"/>
    <w:rsid w:val="00347434"/>
    <w:rsid w:val="0035344D"/>
    <w:rsid w:val="003852FA"/>
    <w:rsid w:val="003A1EDA"/>
    <w:rsid w:val="003C1A5B"/>
    <w:rsid w:val="00427B78"/>
    <w:rsid w:val="0043609D"/>
    <w:rsid w:val="004A01F0"/>
    <w:rsid w:val="004A4430"/>
    <w:rsid w:val="0051728F"/>
    <w:rsid w:val="00521450"/>
    <w:rsid w:val="00561BF7"/>
    <w:rsid w:val="005E067E"/>
    <w:rsid w:val="005E1B73"/>
    <w:rsid w:val="00620E52"/>
    <w:rsid w:val="00635085"/>
    <w:rsid w:val="00637DF8"/>
    <w:rsid w:val="00667B14"/>
    <w:rsid w:val="00676C0E"/>
    <w:rsid w:val="006F59DE"/>
    <w:rsid w:val="00715AD3"/>
    <w:rsid w:val="007C5373"/>
    <w:rsid w:val="007D5E1E"/>
    <w:rsid w:val="007D7647"/>
    <w:rsid w:val="007E02CE"/>
    <w:rsid w:val="00810D2A"/>
    <w:rsid w:val="008B036F"/>
    <w:rsid w:val="008C1656"/>
    <w:rsid w:val="008F728A"/>
    <w:rsid w:val="009847D2"/>
    <w:rsid w:val="009960CF"/>
    <w:rsid w:val="009C2480"/>
    <w:rsid w:val="009D4006"/>
    <w:rsid w:val="00A32DA6"/>
    <w:rsid w:val="00A912B3"/>
    <w:rsid w:val="00AE7C39"/>
    <w:rsid w:val="00B34DE5"/>
    <w:rsid w:val="00B53AED"/>
    <w:rsid w:val="00B86FDB"/>
    <w:rsid w:val="00B94F27"/>
    <w:rsid w:val="00BA2B45"/>
    <w:rsid w:val="00BC3CC7"/>
    <w:rsid w:val="00BC4727"/>
    <w:rsid w:val="00C20A23"/>
    <w:rsid w:val="00C77ECD"/>
    <w:rsid w:val="00C77ED6"/>
    <w:rsid w:val="00C83055"/>
    <w:rsid w:val="00CC7A69"/>
    <w:rsid w:val="00D762CE"/>
    <w:rsid w:val="00D97B71"/>
    <w:rsid w:val="00DD1A54"/>
    <w:rsid w:val="00DF0D11"/>
    <w:rsid w:val="00E3618D"/>
    <w:rsid w:val="00E53C8C"/>
    <w:rsid w:val="00EC038C"/>
    <w:rsid w:val="00EC57F8"/>
    <w:rsid w:val="00ED3044"/>
    <w:rsid w:val="00EE3505"/>
    <w:rsid w:val="00EE4B61"/>
    <w:rsid w:val="00F457E1"/>
    <w:rsid w:val="00F84C02"/>
    <w:rsid w:val="00FA11D2"/>
    <w:rsid w:val="00FA2692"/>
    <w:rsid w:val="00FA3714"/>
    <w:rsid w:val="00FA51D4"/>
    <w:rsid w:val="00FC4CF8"/>
    <w:rsid w:val="00FE5CE1"/>
    <w:rsid w:val="1C9BC52B"/>
    <w:rsid w:val="78AA6D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72D1"/>
  <w15:chartTrackingRefBased/>
  <w15:docId w15:val="{32B9E91F-D6B4-49C9-96C3-C078FF19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1728F"/>
    <w:pPr>
      <w:spacing w:after="0" w:line="240" w:lineRule="atLeast"/>
      <w:ind w:left="720" w:hanging="360"/>
      <w:outlineLvl w:val="0"/>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8C"/>
  </w:style>
  <w:style w:type="paragraph" w:styleId="Footer">
    <w:name w:val="footer"/>
    <w:basedOn w:val="Normal"/>
    <w:link w:val="FooterChar"/>
    <w:uiPriority w:val="99"/>
    <w:unhideWhenUsed/>
    <w:rsid w:val="00E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8C"/>
  </w:style>
  <w:style w:type="paragraph" w:styleId="ListParagraph">
    <w:name w:val="List Paragraph"/>
    <w:basedOn w:val="Normal"/>
    <w:uiPriority w:val="34"/>
    <w:qFormat/>
    <w:rsid w:val="00EC038C"/>
    <w:pPr>
      <w:ind w:left="720"/>
      <w:contextualSpacing/>
    </w:pPr>
  </w:style>
  <w:style w:type="character" w:styleId="Hyperlink">
    <w:name w:val="Hyperlink"/>
    <w:basedOn w:val="DefaultParagraphFont"/>
    <w:uiPriority w:val="99"/>
    <w:unhideWhenUsed/>
    <w:rsid w:val="00DF0D11"/>
    <w:rPr>
      <w:color w:val="0563C1" w:themeColor="hyperlink"/>
      <w:u w:val="single"/>
    </w:rPr>
  </w:style>
  <w:style w:type="table" w:styleId="TableGrid">
    <w:name w:val="Table Grid"/>
    <w:basedOn w:val="TableNormal"/>
    <w:uiPriority w:val="39"/>
    <w:rsid w:val="004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A23"/>
    <w:pPr>
      <w:spacing w:after="0" w:line="240" w:lineRule="auto"/>
    </w:pPr>
  </w:style>
  <w:style w:type="character" w:styleId="CommentReference">
    <w:name w:val="annotation reference"/>
    <w:basedOn w:val="DefaultParagraphFont"/>
    <w:uiPriority w:val="99"/>
    <w:semiHidden/>
    <w:unhideWhenUsed/>
    <w:rsid w:val="00667B14"/>
    <w:rPr>
      <w:sz w:val="16"/>
      <w:szCs w:val="16"/>
    </w:rPr>
  </w:style>
  <w:style w:type="paragraph" w:styleId="CommentText">
    <w:name w:val="annotation text"/>
    <w:basedOn w:val="Normal"/>
    <w:link w:val="CommentTextChar"/>
    <w:uiPriority w:val="99"/>
    <w:semiHidden/>
    <w:unhideWhenUsed/>
    <w:rsid w:val="00667B14"/>
    <w:pPr>
      <w:spacing w:line="240" w:lineRule="auto"/>
    </w:pPr>
    <w:rPr>
      <w:sz w:val="20"/>
      <w:szCs w:val="20"/>
    </w:rPr>
  </w:style>
  <w:style w:type="character" w:customStyle="1" w:styleId="CommentTextChar">
    <w:name w:val="Comment Text Char"/>
    <w:basedOn w:val="DefaultParagraphFont"/>
    <w:link w:val="CommentText"/>
    <w:uiPriority w:val="99"/>
    <w:semiHidden/>
    <w:rsid w:val="00667B14"/>
    <w:rPr>
      <w:sz w:val="20"/>
      <w:szCs w:val="20"/>
    </w:rPr>
  </w:style>
  <w:style w:type="paragraph" w:styleId="CommentSubject">
    <w:name w:val="annotation subject"/>
    <w:basedOn w:val="CommentText"/>
    <w:next w:val="CommentText"/>
    <w:link w:val="CommentSubjectChar"/>
    <w:uiPriority w:val="99"/>
    <w:semiHidden/>
    <w:unhideWhenUsed/>
    <w:rsid w:val="00667B14"/>
    <w:rPr>
      <w:b/>
      <w:bCs/>
    </w:rPr>
  </w:style>
  <w:style w:type="character" w:customStyle="1" w:styleId="CommentSubjectChar">
    <w:name w:val="Comment Subject Char"/>
    <w:basedOn w:val="CommentTextChar"/>
    <w:link w:val="CommentSubject"/>
    <w:uiPriority w:val="99"/>
    <w:semiHidden/>
    <w:rsid w:val="00667B14"/>
    <w:rPr>
      <w:b/>
      <w:bCs/>
      <w:sz w:val="20"/>
      <w:szCs w:val="20"/>
    </w:rPr>
  </w:style>
  <w:style w:type="paragraph" w:styleId="BalloonText">
    <w:name w:val="Balloon Text"/>
    <w:basedOn w:val="Normal"/>
    <w:link w:val="BalloonTextChar"/>
    <w:uiPriority w:val="99"/>
    <w:semiHidden/>
    <w:unhideWhenUsed/>
    <w:rsid w:val="00667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B14"/>
    <w:rPr>
      <w:rFonts w:ascii="Segoe UI" w:hAnsi="Segoe UI" w:cs="Segoe UI"/>
      <w:sz w:val="18"/>
      <w:szCs w:val="18"/>
    </w:rPr>
  </w:style>
  <w:style w:type="character" w:styleId="FollowedHyperlink">
    <w:name w:val="FollowedHyperlink"/>
    <w:basedOn w:val="DefaultParagraphFont"/>
    <w:uiPriority w:val="99"/>
    <w:semiHidden/>
    <w:unhideWhenUsed/>
    <w:rsid w:val="00C77ED6"/>
    <w:rPr>
      <w:color w:val="954F72" w:themeColor="followedHyperlink"/>
      <w:u w:val="single"/>
    </w:rPr>
  </w:style>
  <w:style w:type="paragraph" w:customStyle="1" w:styleId="Default">
    <w:name w:val="Default"/>
    <w:rsid w:val="002076D7"/>
    <w:pPr>
      <w:autoSpaceDE w:val="0"/>
      <w:autoSpaceDN w:val="0"/>
      <w:adjustRightInd w:val="0"/>
      <w:spacing w:after="0" w:line="240" w:lineRule="atLeast"/>
      <w:ind w:left="720" w:hanging="360"/>
    </w:pPr>
    <w:rPr>
      <w:rFonts w:ascii="Times New Roman" w:eastAsia="Times New Roman" w:hAnsi="Times New Roman" w:cs="Times New Roman"/>
      <w:color w:val="000000"/>
      <w:sz w:val="24"/>
      <w:szCs w:val="24"/>
    </w:rPr>
  </w:style>
  <w:style w:type="paragraph" w:customStyle="1" w:styleId="Pa15">
    <w:name w:val="Pa15"/>
    <w:basedOn w:val="Default"/>
    <w:next w:val="Default"/>
    <w:uiPriority w:val="99"/>
    <w:rsid w:val="002076D7"/>
    <w:pPr>
      <w:spacing w:line="241" w:lineRule="atLeast"/>
      <w:ind w:left="0" w:firstLine="0"/>
    </w:pPr>
    <w:rPr>
      <w:rFonts w:ascii="TradeGothic Bold" w:hAnsi="TradeGothic Bold"/>
      <w:color w:val="auto"/>
    </w:rPr>
  </w:style>
  <w:style w:type="character" w:customStyle="1" w:styleId="Heading1Char">
    <w:name w:val="Heading 1 Char"/>
    <w:basedOn w:val="DefaultParagraphFont"/>
    <w:link w:val="Heading1"/>
    <w:rsid w:val="0051728F"/>
    <w:rPr>
      <w:rFonts w:ascii="Times New Roman" w:eastAsia="SimSun" w:hAnsi="Times New Roman" w:cs="Times New Roman"/>
      <w:sz w:val="24"/>
      <w:szCs w:val="24"/>
    </w:rPr>
  </w:style>
  <w:style w:type="paragraph" w:styleId="BodyTextIndent2">
    <w:name w:val="Body Text Indent 2"/>
    <w:basedOn w:val="Normal"/>
    <w:link w:val="BodyTextIndent2Char"/>
    <w:rsid w:val="0051728F"/>
    <w:pPr>
      <w:tabs>
        <w:tab w:val="left" w:pos="720"/>
        <w:tab w:val="left" w:pos="1440"/>
      </w:tabs>
      <w:suppressAutoHyphens/>
      <w:spacing w:after="0" w:line="240" w:lineRule="atLeast"/>
      <w:ind w:left="1440" w:hanging="720"/>
    </w:pPr>
    <w:rPr>
      <w:rFonts w:ascii="Times New Roman" w:eastAsia="SimSun" w:hAnsi="Times New Roman" w:cs="Times New Roman"/>
      <w:sz w:val="24"/>
      <w:szCs w:val="24"/>
    </w:rPr>
  </w:style>
  <w:style w:type="character" w:customStyle="1" w:styleId="BodyTextIndent2Char">
    <w:name w:val="Body Text Indent 2 Char"/>
    <w:basedOn w:val="DefaultParagraphFont"/>
    <w:link w:val="BodyTextIndent2"/>
    <w:rsid w:val="0051728F"/>
    <w:rPr>
      <w:rFonts w:ascii="Times New Roman" w:eastAsia="SimSun" w:hAnsi="Times New Roman" w:cs="Times New Roman"/>
      <w:sz w:val="24"/>
      <w:szCs w:val="24"/>
    </w:rPr>
  </w:style>
  <w:style w:type="paragraph" w:styleId="HTMLPreformatted">
    <w:name w:val="HTML Preformatted"/>
    <w:basedOn w:val="Normal"/>
    <w:link w:val="HTMLPreformattedChar"/>
    <w:uiPriority w:val="99"/>
    <w:rsid w:val="00517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720" w:hanging="36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1728F"/>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332">
      <w:bodyDiv w:val="1"/>
      <w:marLeft w:val="0"/>
      <w:marRight w:val="0"/>
      <w:marTop w:val="0"/>
      <w:marBottom w:val="0"/>
      <w:divBdr>
        <w:top w:val="none" w:sz="0" w:space="0" w:color="auto"/>
        <w:left w:val="none" w:sz="0" w:space="0" w:color="auto"/>
        <w:bottom w:val="none" w:sz="0" w:space="0" w:color="auto"/>
        <w:right w:val="none" w:sz="0" w:space="0" w:color="auto"/>
      </w:divBdr>
      <w:divsChild>
        <w:div w:id="1190026204">
          <w:marLeft w:val="0"/>
          <w:marRight w:val="0"/>
          <w:marTop w:val="0"/>
          <w:marBottom w:val="0"/>
          <w:divBdr>
            <w:top w:val="none" w:sz="0" w:space="0" w:color="auto"/>
            <w:left w:val="none" w:sz="0" w:space="0" w:color="auto"/>
            <w:bottom w:val="none" w:sz="0" w:space="0" w:color="auto"/>
            <w:right w:val="none" w:sz="0" w:space="0" w:color="auto"/>
          </w:divBdr>
          <w:divsChild>
            <w:div w:id="354188398">
              <w:marLeft w:val="0"/>
              <w:marRight w:val="0"/>
              <w:marTop w:val="0"/>
              <w:marBottom w:val="0"/>
              <w:divBdr>
                <w:top w:val="none" w:sz="0" w:space="0" w:color="auto"/>
                <w:left w:val="none" w:sz="0" w:space="0" w:color="auto"/>
                <w:bottom w:val="none" w:sz="0" w:space="0" w:color="auto"/>
                <w:right w:val="none" w:sz="0" w:space="0" w:color="auto"/>
              </w:divBdr>
            </w:div>
          </w:divsChild>
        </w:div>
        <w:div w:id="459811836">
          <w:marLeft w:val="0"/>
          <w:marRight w:val="0"/>
          <w:marTop w:val="0"/>
          <w:marBottom w:val="0"/>
          <w:divBdr>
            <w:top w:val="none" w:sz="0" w:space="0" w:color="auto"/>
            <w:left w:val="none" w:sz="0" w:space="0" w:color="auto"/>
            <w:bottom w:val="none" w:sz="0" w:space="0" w:color="auto"/>
            <w:right w:val="none" w:sz="0" w:space="0" w:color="auto"/>
          </w:divBdr>
          <w:divsChild>
            <w:div w:id="8249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392">
      <w:bodyDiv w:val="1"/>
      <w:marLeft w:val="0"/>
      <w:marRight w:val="0"/>
      <w:marTop w:val="0"/>
      <w:marBottom w:val="0"/>
      <w:divBdr>
        <w:top w:val="none" w:sz="0" w:space="0" w:color="auto"/>
        <w:left w:val="none" w:sz="0" w:space="0" w:color="auto"/>
        <w:bottom w:val="none" w:sz="0" w:space="0" w:color="auto"/>
        <w:right w:val="none" w:sz="0" w:space="0" w:color="auto"/>
      </w:divBdr>
    </w:div>
    <w:div w:id="1290548116">
      <w:bodyDiv w:val="1"/>
      <w:marLeft w:val="0"/>
      <w:marRight w:val="0"/>
      <w:marTop w:val="0"/>
      <w:marBottom w:val="0"/>
      <w:divBdr>
        <w:top w:val="none" w:sz="0" w:space="0" w:color="auto"/>
        <w:left w:val="none" w:sz="0" w:space="0" w:color="auto"/>
        <w:bottom w:val="none" w:sz="0" w:space="0" w:color="auto"/>
        <w:right w:val="none" w:sz="0" w:space="0" w:color="auto"/>
      </w:divBdr>
      <w:divsChild>
        <w:div w:id="2097162748">
          <w:marLeft w:val="0"/>
          <w:marRight w:val="0"/>
          <w:marTop w:val="0"/>
          <w:marBottom w:val="0"/>
          <w:divBdr>
            <w:top w:val="none" w:sz="0" w:space="0" w:color="auto"/>
            <w:left w:val="none" w:sz="0" w:space="0" w:color="auto"/>
            <w:bottom w:val="none" w:sz="0" w:space="0" w:color="auto"/>
            <w:right w:val="none" w:sz="0" w:space="0" w:color="auto"/>
          </w:divBdr>
          <w:divsChild>
            <w:div w:id="793518329">
              <w:marLeft w:val="0"/>
              <w:marRight w:val="0"/>
              <w:marTop w:val="0"/>
              <w:marBottom w:val="0"/>
              <w:divBdr>
                <w:top w:val="none" w:sz="0" w:space="0" w:color="auto"/>
                <w:left w:val="none" w:sz="0" w:space="0" w:color="auto"/>
                <w:bottom w:val="none" w:sz="0" w:space="0" w:color="auto"/>
                <w:right w:val="none" w:sz="0" w:space="0" w:color="auto"/>
              </w:divBdr>
            </w:div>
          </w:divsChild>
        </w:div>
        <w:div w:id="1427262344">
          <w:marLeft w:val="0"/>
          <w:marRight w:val="0"/>
          <w:marTop w:val="0"/>
          <w:marBottom w:val="0"/>
          <w:divBdr>
            <w:top w:val="none" w:sz="0" w:space="0" w:color="auto"/>
            <w:left w:val="none" w:sz="0" w:space="0" w:color="auto"/>
            <w:bottom w:val="none" w:sz="0" w:space="0" w:color="auto"/>
            <w:right w:val="none" w:sz="0" w:space="0" w:color="auto"/>
          </w:divBdr>
          <w:divsChild>
            <w:div w:id="11358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ontent/pdf/10.1007%2Fs10508-018-1384-3.pdf" TargetMode="External"/><Relationship Id="rId18" Type="http://schemas.openxmlformats.org/officeDocument/2006/relationships/hyperlink" Target="https://guilfordjournals.com/doi/pdf/10.1521/aeap.16.5.405.48734" TargetMode="External"/><Relationship Id="rId26" Type="http://schemas.openxmlformats.org/officeDocument/2006/relationships/hyperlink" Target="https://www.tandfonline.com/doi/pdf/10.1080/00358533.2014.966499" TargetMode="External"/><Relationship Id="rId39" Type="http://schemas.openxmlformats.org/officeDocument/2006/relationships/hyperlink" Target="https://journals.sagepub.com/doi/pdf/10.1177/0907568211408361" TargetMode="External"/><Relationship Id="rId21" Type="http://schemas.openxmlformats.org/officeDocument/2006/relationships/hyperlink" Target="http://www.heraldopenaccess.us/fulltext/Community-Medicine-&amp;-Public-Health-Care/Depression-and-Its-Relation-with-HIV-Risk-and-Social-Well-Being-among-the-Brothel-Based-Female-Sex-Workers-in-Kolkata-India.pdf" TargetMode="External"/><Relationship Id="rId34" Type="http://schemas.openxmlformats.org/officeDocument/2006/relationships/hyperlink" Target="https://reader.elsevier.com/reader/sd/pii/S0140673611613901?token=2233FE17A199055D7A9B5C90D5653777CB1F8B6EBC80AAB2A81FE09084B155DD8BD772A2577AEC16993636C506D4D79B" TargetMode="External"/><Relationship Id="rId42" Type="http://schemas.openxmlformats.org/officeDocument/2006/relationships/hyperlink" Target="https://ovidsp.dc2.ovid.com/sp-4.03.0b/ovidweb.cgi?WebLinkFrameset=1&amp;S=OOPKFPPDIKEBEAHNIPCKKHPEKABBAA00&amp;returnUrl=ovidweb.cgi%3f%26Full%2bText%3dL%257cS.sh.22.23%257c0%257c00007435-201302000-00016%26S%3dOOPKFPPDIKEBEAHNIPCKKHPEKABBAA00&amp;fromjumpstart=0&amp;directlink=https%3a%2f%2fovidsp.dc2.ovid.com%2fovftpdfs%2fFPEBIPPEKHHNIK00%2ffs046%2fovft%2flive%2fgv023%2f00007435%2f00007435-201302000-00016.pdf&amp;filename=Violence+and+HIV+Risk+Among+Female+Sex+Workers+in+Southern+India.&amp;pdf_key=FPEBIPPEKHHNIK00&amp;pdf_index=/fs046/ovft/live/gv023/00007435/00007435-201302000-00016" TargetMode="External"/><Relationship Id="rId47" Type="http://schemas.openxmlformats.org/officeDocument/2006/relationships/hyperlink" Target="mailto:Katie.anderson@rutgers.edu" TargetMode="External"/><Relationship Id="rId50" Type="http://schemas.openxmlformats.org/officeDocument/2006/relationships/hyperlink" Target="http://learn.camden.rutgers.edu/writing-assistance" TargetMode="External"/><Relationship Id="rId55" Type="http://schemas.openxmlformats.org/officeDocument/2006/relationships/hyperlink" Target="mailto:lacurran@ssw.rutgers.edu" TargetMode="External"/><Relationship Id="rId7" Type="http://schemas.openxmlformats.org/officeDocument/2006/relationships/hyperlink" Target="mailto:rkhetarp@ssw.rutgers.edu" TargetMode="External"/><Relationship Id="rId2" Type="http://schemas.openxmlformats.org/officeDocument/2006/relationships/styles" Target="styles.xml"/><Relationship Id="rId16" Type="http://schemas.openxmlformats.org/officeDocument/2006/relationships/hyperlink" Target="https://reader.elsevier.com/reader/sd/pii/S0277953606004771?token=040EACEA6E464A96A475C3D9D9CDBF0EFC66768798033CB930C63AFBCD6B72FAB10B0FBA11D7A2FCAB20E00BA1331E1C" TargetMode="External"/><Relationship Id="rId29" Type="http://schemas.openxmlformats.org/officeDocument/2006/relationships/hyperlink" Target="https://onlinelibrary.wiley.com/doi/epdf/10.1111/fare.12347" TargetMode="External"/><Relationship Id="rId11" Type="http://schemas.openxmlformats.org/officeDocument/2006/relationships/image" Target="media/image1.gif"/><Relationship Id="rId24" Type="http://schemas.openxmlformats.org/officeDocument/2006/relationships/hyperlink" Target="https://www.antitraffickingreview.org/index.php/atrjournal/article/view/381/318" TargetMode="External"/><Relationship Id="rId32" Type="http://schemas.openxmlformats.org/officeDocument/2006/relationships/hyperlink" Target="https://ovidsp.dc2.ovid.com/sp-4.03.0b/ovidweb.cgi?WebLinkFrameset=1&amp;S=JEGGFPPFEHEBEAGPJPCKEGBFIAKFAA00&amp;returnUrl=ovidweb.cgi%3f%26Full%2bText%3dL%257cS.sh.22.23%257c0%257c00126334-200407010-00012%26S%3dJEGGFPPFEHEBEAGPJPCKEGBFIAKFAA00&amp;fromjumpstart=0&amp;directlink=https%3a%2f%2fovidsp.dc2.ovid.com%2fovftpdfs%2fFPEBJPBFEGGPEH00%2ffs047%2fovft%2flive%2fgv024%2f00126334%2f00126334-200407010-00012.pdf&amp;filename=HIV+Prevention+Among+Sex+Workers+in+India.&amp;pdf_key=FPEBJPBFEGGPEH00&amp;pdf_index=/fs047/ovft/live/gv024/00126334/00126334-200407010-00012" TargetMode="External"/><Relationship Id="rId37" Type="http://schemas.openxmlformats.org/officeDocument/2006/relationships/hyperlink" Target="https://repository.upenn.edu/cgi/viewcontent.cgi?article=1987&amp;context=edissertations" TargetMode="External"/><Relationship Id="rId40" Type="http://schemas.openxmlformats.org/officeDocument/2006/relationships/hyperlink" Target="https://www.vice.com/en_us/article/vb7qgj/indias-aging-sex-workers-are-facing-a-healthcare-crisis" TargetMode="External"/><Relationship Id="rId45" Type="http://schemas.openxmlformats.org/officeDocument/2006/relationships/hyperlink" Target="mailto:karen.hartman@rutgers.edu" TargetMode="External"/><Relationship Id="rId53" Type="http://schemas.openxmlformats.org/officeDocument/2006/relationships/hyperlink" Target="https://owl.english.purdue.edu/owl/section/1/" TargetMode="External"/><Relationship Id="rId58" Type="http://schemas.openxmlformats.org/officeDocument/2006/relationships/hyperlink" Target="https://ods.rutgers.edu/students/registration-form"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jech.bmj.com/content/jech/66/Suppl_2/ii5.full.pdf" TargetMode="External"/><Relationship Id="rId14" Type="http://schemas.openxmlformats.org/officeDocument/2006/relationships/hyperlink" Target="https://www.sciencedirect.com/science/article/pii/S0140673610618946?via%3Dihub" TargetMode="External"/><Relationship Id="rId22" Type="http://schemas.openxmlformats.org/officeDocument/2006/relationships/hyperlink" Target="https://link.springer.com/content/pdf/10.1007/978-3-030-27080-3_28.pdf" TargetMode="External"/><Relationship Id="rId27" Type="http://schemas.openxmlformats.org/officeDocument/2006/relationships/hyperlink" Target="https://obgyn.onlinelibrary.wiley.com/doi/epdf/10.1016/j.ijgo.2006.12.003" TargetMode="External"/><Relationship Id="rId30" Type="http://schemas.openxmlformats.org/officeDocument/2006/relationships/hyperlink" Target="https://reader.elsevier.com/reader/sd/pii/S1876201815300666?token=2ADF406015FAE767E4CAD8C7402436DFC6D1EB6F6F22149DED31291304AB9F8011F8BCC1FC211FB2979557CCF75A1CD4" TargetMode="External"/><Relationship Id="rId35" Type="http://schemas.openxmlformats.org/officeDocument/2006/relationships/hyperlink" Target="https://repository.upenn.edu/cgi/viewcontent.cgi?article=2956&amp;context=edissertations" TargetMode="External"/><Relationship Id="rId43" Type="http://schemas.openxmlformats.org/officeDocument/2006/relationships/hyperlink" Target="https://www.researchgate.net/profile/Lindsay_Gezinski/publication/265249428_Patriarchy_and_Gender-Based_Violence_Experiences_of_Female_Sex_Workers_in_India/links/54ad78c70cf24aca1c6f5afa/Patriarchy-and-Gender-Based-Violence-Experiences-of-Female-Sex-Workers-in-India.pdf" TargetMode="External"/><Relationship Id="rId48" Type="http://schemas.openxmlformats.org/officeDocument/2006/relationships/hyperlink" Target="https://rlc.rutgers.edu/student-info/group-and-individual-academic-support/writing-coaching" TargetMode="External"/><Relationship Id="rId56" Type="http://schemas.openxmlformats.org/officeDocument/2006/relationships/hyperlink" Target="http://academicintegrity.rutgers.edu/academic-integrity-at-rutgers" TargetMode="External"/><Relationship Id="rId8" Type="http://schemas.openxmlformats.org/officeDocument/2006/relationships/hyperlink" Target="mailto:cbuttner@ssw.rutgers.edu" TargetMode="External"/><Relationship Id="rId51" Type="http://schemas.openxmlformats.org/officeDocument/2006/relationships/hyperlink" Target="https://owl.english.purdue.edu/owl/resource/560/01/" TargetMode="External"/><Relationship Id="rId3" Type="http://schemas.openxmlformats.org/officeDocument/2006/relationships/settings" Target="settings.xml"/><Relationship Id="rId12" Type="http://schemas.openxmlformats.org/officeDocument/2006/relationships/hyperlink" Target="http://www.cswe.org" TargetMode="External"/><Relationship Id="rId17" Type="http://schemas.openxmlformats.org/officeDocument/2006/relationships/hyperlink" Target="https://journals.sagepub.com/doi/pdf/10.1177/1049732310395328" TargetMode="External"/><Relationship Id="rId25" Type="http://schemas.openxmlformats.org/officeDocument/2006/relationships/hyperlink" Target="https://equityhealthj.biomedcentral.com/track/pdf/10.1186/1475-9276-7-22" TargetMode="External"/><Relationship Id="rId33" Type="http://schemas.openxmlformats.org/officeDocument/2006/relationships/hyperlink" Target="https://reader.elsevier.com/reader/sd/pii/S0140673614609739?token=E8339C5D24099C745EE2AC551138ACF4FA28B7BC9B87D2F8EA51BFD5BC3D1266D1FF8D91F4B3C69A37DFD2124324206B" TargetMode="External"/><Relationship Id="rId38" Type="http://schemas.openxmlformats.org/officeDocument/2006/relationships/hyperlink" Target="https://repository.law.umich.edu/cgi/viewcontent.cgi?article=1698&amp;context=mjil" TargetMode="External"/><Relationship Id="rId46" Type="http://schemas.openxmlformats.org/officeDocument/2006/relationships/hyperlink" Target="mailto:natalieb@rutgers.edu" TargetMode="External"/><Relationship Id="rId59" Type="http://schemas.openxmlformats.org/officeDocument/2006/relationships/header" Target="header1.xml"/><Relationship Id="rId20" Type="http://schemas.openxmlformats.org/officeDocument/2006/relationships/hyperlink" Target="https://journals.sagepub.com/doi/pdf/10.1177/0020872813497381" TargetMode="External"/><Relationship Id="rId41" Type="http://schemas.openxmlformats.org/officeDocument/2006/relationships/hyperlink" Target="http://bibliobase.sermais.pt:8008/BiblioNET/upload/PDF/0573.pdf" TargetMode="External"/><Relationship Id="rId54" Type="http://schemas.openxmlformats.org/officeDocument/2006/relationships/hyperlink" Target="https://owl.english.purdue.edu/owl/resource/694/0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article/pii/S0140673610621125?via%3Dihub" TargetMode="External"/><Relationship Id="rId23" Type="http://schemas.openxmlformats.org/officeDocument/2006/relationships/hyperlink" Target="https://www.researchgate.net/publication/332802422_Recent_Changes_in_Gender_Sexuality_Policy_in_India_A_Postcolonial_Analysis" TargetMode="External"/><Relationship Id="rId28" Type="http://schemas.openxmlformats.org/officeDocument/2006/relationships/hyperlink" Target="https://web.a.ebscohost.com/ehost/pdfviewer/pdfviewer?vid=1&amp;sid=50fbf9dd-6bb5-404e-85d0-c4d43d972f6f%40sessionmgr4008" TargetMode="External"/><Relationship Id="rId36" Type="http://schemas.openxmlformats.org/officeDocument/2006/relationships/hyperlink" Target="https://link.springer.com/content/pdf/10.1007%2Fs13178-017-0275-z.pdf" TargetMode="External"/><Relationship Id="rId49" Type="http://schemas.openxmlformats.org/officeDocument/2006/relationships/hyperlink" Target="http://www.ncas.rutgers.edu/writingcenter" TargetMode="External"/><Relationship Id="rId57" Type="http://schemas.openxmlformats.org/officeDocument/2006/relationships/hyperlink" Target="https://ods.rutgers.edu/students/documentation-guidelines" TargetMode="External"/><Relationship Id="rId10" Type="http://schemas.openxmlformats.org/officeDocument/2006/relationships/hyperlink" Target="https://socialwork.rutgers.edu/faculty-staff/nancy-schley" TargetMode="External"/><Relationship Id="rId31" Type="http://schemas.openxmlformats.org/officeDocument/2006/relationships/hyperlink" Target="https://link.springer.com/content/pdf/10.1007%2Fs13312-012-0218-y.pdf" TargetMode="External"/><Relationship Id="rId44" Type="http://schemas.openxmlformats.org/officeDocument/2006/relationships/hyperlink" Target="https://jamanetwork.com/journals/jama/fullarticle/186320" TargetMode="External"/><Relationship Id="rId52" Type="http://schemas.openxmlformats.org/officeDocument/2006/relationships/hyperlink" Target="http://www.apastyle.org/learn/faqs/index.asp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ocialwork.rutgers.edu/faculty-staff/rebecca-da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5939</Words>
  <Characters>33856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Rupa Khetarpal</cp:lastModifiedBy>
  <cp:revision>4</cp:revision>
  <cp:lastPrinted>2019-12-17T16:08:00Z</cp:lastPrinted>
  <dcterms:created xsi:type="dcterms:W3CDTF">2022-05-18T17:46:00Z</dcterms:created>
  <dcterms:modified xsi:type="dcterms:W3CDTF">2022-05-18T17:49:00Z</dcterms:modified>
</cp:coreProperties>
</file>